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7A" w:rsidRDefault="0011127A" w:rsidP="00CB352F">
      <w:pPr>
        <w:jc w:val="center"/>
        <w:rPr>
          <w:rFonts w:asciiTheme="majorHAnsi" w:hAnsiTheme="majorHAnsi"/>
          <w:b/>
          <w:bCs/>
          <w:sz w:val="28"/>
          <w:szCs w:val="28"/>
          <w:u w:val="single"/>
        </w:rPr>
      </w:pPr>
      <w:r w:rsidRPr="000220D3">
        <w:rPr>
          <w:rFonts w:asciiTheme="majorHAnsi" w:hAnsiTheme="majorHAnsi"/>
          <w:b/>
          <w:bCs/>
          <w:sz w:val="28"/>
          <w:szCs w:val="28"/>
          <w:u w:val="single"/>
        </w:rPr>
        <w:t xml:space="preserve">TENDER FOR SUPPLY OF </w:t>
      </w:r>
      <w:r w:rsidR="000220D3" w:rsidRPr="000220D3">
        <w:rPr>
          <w:rFonts w:asciiTheme="majorHAnsi" w:hAnsiTheme="majorHAnsi"/>
          <w:b/>
          <w:sz w:val="28"/>
          <w:szCs w:val="28"/>
          <w:u w:val="single"/>
        </w:rPr>
        <w:t>INSECTICIDE</w:t>
      </w:r>
      <w:r w:rsidRPr="000220D3">
        <w:rPr>
          <w:rFonts w:asciiTheme="majorHAnsi" w:hAnsiTheme="majorHAnsi"/>
          <w:b/>
          <w:bCs/>
          <w:sz w:val="28"/>
          <w:szCs w:val="28"/>
          <w:u w:val="single"/>
        </w:rPr>
        <w:t xml:space="preserve"> ITEM</w:t>
      </w:r>
    </w:p>
    <w:tbl>
      <w:tblPr>
        <w:tblStyle w:val="TableGrid"/>
        <w:tblW w:w="0" w:type="auto"/>
        <w:jc w:val="right"/>
        <w:tblLook w:val="04A0" w:firstRow="1" w:lastRow="0" w:firstColumn="1" w:lastColumn="0" w:noHBand="0" w:noVBand="1"/>
      </w:tblPr>
      <w:tblGrid>
        <w:gridCol w:w="558"/>
        <w:gridCol w:w="4320"/>
        <w:gridCol w:w="4698"/>
      </w:tblGrid>
      <w:tr w:rsidR="0011127A" w:rsidTr="00A25B41">
        <w:trPr>
          <w:trHeight w:val="278"/>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Name of firm</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 xml:space="preserve">Date of established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Account Number &amp; Bank with Branch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 xml:space="preserve">Account Title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CDR (original &amp; Copy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6</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 xml:space="preserve">Income tax (Copy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7</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 xml:space="preserve">Professional Tax (Copy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Sale Tax (Copy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9</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KPRA Registration</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 xml:space="preserve">Others Registration(Copy attach)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11</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Telephone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12</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Fax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13</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E-mail Address</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trHeight w:val="305"/>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14</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What’s up Number</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15</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 xml:space="preserve">Office Address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700B0D"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FF03BC">
            <w:pPr>
              <w:spacing w:line="240" w:lineRule="auto"/>
              <w:rPr>
                <w:rFonts w:asciiTheme="majorHAnsi" w:hAnsiTheme="majorHAnsi"/>
                <w:sz w:val="24"/>
                <w:szCs w:val="24"/>
              </w:rPr>
            </w:pPr>
            <w:r>
              <w:rPr>
                <w:rFonts w:asciiTheme="majorHAnsi" w:hAnsiTheme="majorHAnsi"/>
                <w:sz w:val="24"/>
                <w:szCs w:val="24"/>
              </w:rPr>
              <w:t>18</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B0D" w:rsidRDefault="00700B0D" w:rsidP="00A25B41">
            <w:pPr>
              <w:spacing w:line="240" w:lineRule="auto"/>
              <w:rPr>
                <w:rFonts w:asciiTheme="majorHAnsi" w:hAnsiTheme="majorHAnsi"/>
                <w:sz w:val="24"/>
                <w:szCs w:val="24"/>
              </w:rPr>
            </w:pPr>
            <w:r>
              <w:rPr>
                <w:rFonts w:asciiTheme="majorHAnsi" w:hAnsiTheme="majorHAnsi"/>
                <w:sz w:val="24"/>
                <w:szCs w:val="24"/>
              </w:rPr>
              <w:t>Affidavit that firm is not blacklisted in any department  (original attach)</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0D" w:rsidRDefault="00700B0D" w:rsidP="00A25B41">
            <w:pPr>
              <w:spacing w:line="240" w:lineRule="auto"/>
              <w:rPr>
                <w:rFonts w:asciiTheme="majorHAnsi" w:hAnsiTheme="majorHAnsi"/>
                <w:sz w:val="24"/>
                <w:szCs w:val="24"/>
              </w:rPr>
            </w:pPr>
          </w:p>
        </w:tc>
      </w:tr>
      <w:tr w:rsidR="0011127A" w:rsidTr="00A25B41">
        <w:trPr>
          <w:jc w:val="right"/>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700B0D" w:rsidP="00A25B41">
            <w:pPr>
              <w:spacing w:line="240" w:lineRule="auto"/>
              <w:rPr>
                <w:rFonts w:asciiTheme="majorHAnsi" w:hAnsiTheme="majorHAnsi"/>
                <w:sz w:val="24"/>
                <w:szCs w:val="24"/>
              </w:rPr>
            </w:pPr>
            <w:r>
              <w:rPr>
                <w:rFonts w:asciiTheme="majorHAnsi" w:hAnsiTheme="majorHAnsi"/>
                <w:sz w:val="24"/>
                <w:szCs w:val="24"/>
              </w:rPr>
              <w:t>20</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127A" w:rsidRDefault="0011127A" w:rsidP="00A25B41">
            <w:pPr>
              <w:spacing w:line="240" w:lineRule="auto"/>
              <w:rPr>
                <w:rFonts w:asciiTheme="majorHAnsi" w:hAnsiTheme="majorHAnsi"/>
                <w:sz w:val="24"/>
                <w:szCs w:val="24"/>
              </w:rPr>
            </w:pPr>
            <w:r>
              <w:rPr>
                <w:rFonts w:asciiTheme="majorHAnsi" w:hAnsiTheme="majorHAnsi"/>
                <w:sz w:val="24"/>
                <w:szCs w:val="24"/>
              </w:rPr>
              <w:t xml:space="preserve">Performance certificate </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127A" w:rsidRDefault="0011127A" w:rsidP="00A25B41">
            <w:pPr>
              <w:spacing w:line="240" w:lineRule="auto"/>
              <w:rPr>
                <w:rFonts w:asciiTheme="majorHAnsi" w:hAnsiTheme="majorHAnsi"/>
                <w:sz w:val="24"/>
                <w:szCs w:val="24"/>
              </w:rPr>
            </w:pPr>
          </w:p>
        </w:tc>
      </w:tr>
    </w:tbl>
    <w:p w:rsidR="0011127A" w:rsidRDefault="0011127A" w:rsidP="0011127A">
      <w:pPr>
        <w:rPr>
          <w:rFonts w:asciiTheme="majorHAnsi" w:hAnsiTheme="majorHAnsi"/>
          <w:sz w:val="24"/>
          <w:szCs w:val="24"/>
        </w:rPr>
      </w:pPr>
    </w:p>
    <w:p w:rsidR="00A25B41" w:rsidRDefault="00A25B41" w:rsidP="00A25B41">
      <w:pPr>
        <w:spacing w:after="0"/>
        <w:rPr>
          <w:rFonts w:asciiTheme="majorHAnsi" w:hAnsiTheme="majorHAnsi"/>
          <w:b/>
          <w:bCs/>
          <w:sz w:val="24"/>
          <w:szCs w:val="24"/>
        </w:rPr>
      </w:pPr>
      <w:r>
        <w:rPr>
          <w:rFonts w:asciiTheme="majorHAnsi" w:hAnsiTheme="majorHAnsi"/>
          <w:b/>
          <w:bCs/>
          <w:sz w:val="24"/>
          <w:szCs w:val="24"/>
        </w:rPr>
        <w:t xml:space="preserve">MANDATORY DOCUMENTS  </w:t>
      </w:r>
    </w:p>
    <w:tbl>
      <w:tblPr>
        <w:tblStyle w:val="TableGrid"/>
        <w:tblW w:w="0" w:type="auto"/>
        <w:tblLook w:val="04A0" w:firstRow="1" w:lastRow="0" w:firstColumn="1" w:lastColumn="0" w:noHBand="0" w:noVBand="1"/>
      </w:tblPr>
      <w:tblGrid>
        <w:gridCol w:w="1458"/>
        <w:gridCol w:w="5580"/>
        <w:gridCol w:w="2538"/>
      </w:tblGrid>
      <w:tr w:rsidR="00A25B41" w:rsidTr="00A25B41">
        <w:tc>
          <w:tcPr>
            <w:tcW w:w="1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r>
              <w:rPr>
                <w:rFonts w:asciiTheme="majorHAnsi" w:hAnsiTheme="majorHAnsi"/>
                <w:sz w:val="24"/>
                <w:szCs w:val="24"/>
              </w:rPr>
              <w:t xml:space="preserve">Mandatory Documents  </w:t>
            </w: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Status on ATL</w:t>
            </w:r>
          </w:p>
        </w:tc>
        <w:tc>
          <w:tcPr>
            <w:tcW w:w="25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p>
          <w:p w:rsidR="00A25B41" w:rsidRDefault="00A25B41">
            <w:pPr>
              <w:spacing w:line="240" w:lineRule="auto"/>
              <w:rPr>
                <w:rFonts w:asciiTheme="majorHAnsi" w:hAnsiTheme="majorHAnsi"/>
                <w:sz w:val="24"/>
                <w:szCs w:val="24"/>
              </w:rPr>
            </w:pPr>
            <w:r>
              <w:rPr>
                <w:rFonts w:asciiTheme="majorHAnsi" w:hAnsiTheme="majorHAnsi"/>
                <w:sz w:val="24"/>
                <w:szCs w:val="24"/>
              </w:rPr>
              <w:t xml:space="preserve">Bids without Mandatory documents shall not be considered for evaluation. </w:t>
            </w: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Income Tax Registration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Sale Tax Registration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Last year income Tax Return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Professional Tax Certificate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 xml:space="preserve">KPRA Registration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rPr>
          <w:trHeight w:val="5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 xml:space="preserve">Last 03 years Bank Statement showing closing balance of Rs. 3 Million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 xml:space="preserve">CDR must be attached with bid along with copy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A25B41">
            <w:pPr>
              <w:spacing w:line="240" w:lineRule="auto"/>
              <w:rPr>
                <w:rFonts w:asciiTheme="majorHAnsi" w:hAnsiTheme="majorHAnsi"/>
                <w:sz w:val="24"/>
                <w:szCs w:val="24"/>
              </w:rPr>
            </w:pPr>
            <w:r>
              <w:rPr>
                <w:rFonts w:asciiTheme="majorHAnsi" w:hAnsiTheme="majorHAnsi"/>
                <w:sz w:val="24"/>
                <w:szCs w:val="24"/>
              </w:rPr>
              <w:t xml:space="preserve">Affidavit on stamp paper duly attested that the firm is not black listed in anywhere in Pakistan, the CDR is attached with financial bid and acceptance all term and conditions as per bidding documents.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Default="00CB352F">
            <w:pPr>
              <w:spacing w:line="240" w:lineRule="auto"/>
              <w:rPr>
                <w:rFonts w:asciiTheme="majorHAnsi" w:hAnsiTheme="majorHAnsi"/>
                <w:sz w:val="24"/>
                <w:szCs w:val="24"/>
              </w:rPr>
            </w:pPr>
            <w:r>
              <w:rPr>
                <w:rFonts w:asciiTheme="majorHAnsi" w:hAnsiTheme="majorHAnsi"/>
                <w:sz w:val="24"/>
                <w:szCs w:val="24"/>
              </w:rPr>
              <w:t>E</w:t>
            </w:r>
            <w:r w:rsidR="00A25B41">
              <w:rPr>
                <w:rFonts w:asciiTheme="majorHAnsi" w:hAnsiTheme="majorHAnsi"/>
                <w:sz w:val="24"/>
                <w:szCs w:val="24"/>
              </w:rPr>
              <w:t xml:space="preserve">xperience of similar nature in a reputed Government / Private institution.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r w:rsidR="00A25B41" w:rsidTr="00A25B4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c>
          <w:tcPr>
            <w:tcW w:w="5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B41" w:rsidRPr="00810C2F" w:rsidRDefault="00810C2F">
            <w:pPr>
              <w:spacing w:line="240" w:lineRule="auto"/>
              <w:rPr>
                <w:rFonts w:asciiTheme="majorHAnsi" w:hAnsiTheme="majorHAnsi"/>
                <w:sz w:val="24"/>
                <w:szCs w:val="24"/>
              </w:rPr>
            </w:pPr>
            <w:r>
              <w:rPr>
                <w:rFonts w:asciiTheme="majorHAnsi" w:hAnsiTheme="majorHAnsi"/>
                <w:sz w:val="24"/>
                <w:szCs w:val="24"/>
              </w:rPr>
              <w:t>Distribution certificate if any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B41" w:rsidRDefault="00A25B41">
            <w:pPr>
              <w:spacing w:line="240" w:lineRule="auto"/>
              <w:rPr>
                <w:rFonts w:asciiTheme="majorHAnsi" w:hAnsiTheme="majorHAnsi"/>
                <w:sz w:val="24"/>
                <w:szCs w:val="24"/>
              </w:rPr>
            </w:pPr>
          </w:p>
        </w:tc>
      </w:tr>
    </w:tbl>
    <w:p w:rsidR="00A25B41" w:rsidRDefault="00A25B41" w:rsidP="00A25B41">
      <w:pPr>
        <w:rPr>
          <w:rFonts w:asciiTheme="majorHAnsi" w:hAnsiTheme="majorHAnsi"/>
          <w:sz w:val="24"/>
          <w:szCs w:val="24"/>
        </w:rPr>
      </w:pPr>
    </w:p>
    <w:p w:rsidR="00CB352F" w:rsidRDefault="00CB352F" w:rsidP="00A25B41">
      <w:pPr>
        <w:rPr>
          <w:rFonts w:asciiTheme="majorHAnsi" w:hAnsiTheme="majorHAnsi"/>
          <w:sz w:val="24"/>
          <w:szCs w:val="24"/>
        </w:rPr>
      </w:pPr>
    </w:p>
    <w:p w:rsidR="00CB352F" w:rsidRDefault="00CB352F" w:rsidP="00A25B41">
      <w:pPr>
        <w:rPr>
          <w:rFonts w:asciiTheme="majorHAnsi" w:hAnsiTheme="majorHAnsi"/>
          <w:sz w:val="24"/>
          <w:szCs w:val="24"/>
        </w:rPr>
      </w:pPr>
    </w:p>
    <w:p w:rsidR="00CB352F" w:rsidRDefault="00CB352F" w:rsidP="00A25B41">
      <w:pPr>
        <w:rPr>
          <w:rFonts w:asciiTheme="majorHAnsi" w:hAnsiTheme="majorHAnsi"/>
          <w:sz w:val="24"/>
          <w:szCs w:val="24"/>
        </w:rPr>
      </w:pPr>
    </w:p>
    <w:p w:rsidR="00CB352F" w:rsidRDefault="00CB352F" w:rsidP="00A25B41">
      <w:pPr>
        <w:rPr>
          <w:rFonts w:asciiTheme="majorHAnsi" w:hAnsiTheme="majorHAnsi"/>
          <w:sz w:val="24"/>
          <w:szCs w:val="24"/>
        </w:rPr>
      </w:pPr>
    </w:p>
    <w:p w:rsidR="0011127A" w:rsidRPr="00CB352F" w:rsidRDefault="0011127A" w:rsidP="0011127A">
      <w:pPr>
        <w:spacing w:after="0" w:line="240" w:lineRule="auto"/>
        <w:jc w:val="right"/>
        <w:rPr>
          <w:rFonts w:ascii="Jameel Noori Nastaleeq" w:hAnsi="Jameel Noori Nastaleeq" w:cs="Jameel Noori Nastaleeq"/>
          <w:b/>
          <w:bCs/>
          <w:sz w:val="24"/>
          <w:szCs w:val="24"/>
          <w:lang w:bidi="ur-PK"/>
        </w:rPr>
      </w:pPr>
      <w:r w:rsidRPr="00CB352F">
        <w:rPr>
          <w:rFonts w:ascii="Jameel Noori Nastaleeq" w:hAnsi="Jameel Noori Nastaleeq" w:cs="Jameel Noori Nastaleeq"/>
          <w:b/>
          <w:bCs/>
          <w:sz w:val="24"/>
          <w:szCs w:val="24"/>
          <w:rtl/>
          <w:lang w:bidi="ur-PK"/>
        </w:rPr>
        <w:lastRenderedPageBreak/>
        <w:t>ہدایات برائے ٹینڈر</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468"/>
      </w:tblGrid>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کوٹیشن واضح اور ٹائپ شدہ ہونا چائیے- ہاتھ سے لکھا گیا کوٹیشن قابل قبول نہیں ہوگا-</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مس پرینٹد/ صحیح نہ پڑھنے والے ریٹ شامل نہیں کیے جائینگے-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2</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اوریجنل سی-ڈی-ار   لگانا لازمی ہے- مزید سی-ڈی-ار کی کاپی بمعہ دستخط اور سٹمپ بھی لگانا لازمی ہے-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3</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تمام تر رجسٹریشن کی کاپیاں منسلک کرنا لازمی ہے-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4</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کوٹیشن کے ساتھ اقرار نامہ جمع کرنا لازمی ہے کہ فرم کسی بھی ڈیپارٹمنٹ میں بلیک لسٹ نہیں ہے-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5</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سلیکشن کے وقت آشیا  کے نمونے لانا لازمی ہیں- بصورت دیگر ریٹ قابل قبول نہیں ہونگے-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6</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پہلے جہاں کام کیا ہو وہاں کی کارکردگی سرٹیفکٹ  منسلک کرنا لازمی ہے-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7</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 xml:space="preserve">فرم کمیٹی کے فیصلوں کی پابند ہو گی- خدشات اور تجاویز کمیٹی کے رو برو تحریری طور پر پیش کرنی چائیے- بعد میں کوئی  شکایات  / عذر قبول نہیں کی جاے گی- </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8</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سلیکشن کے بعد کمپنی پندرہ دن کے اندر کنٹریکٹ دستخط کرنے کا پابند ہو گا- جس میں پورے سال کے لئے  شرائط و ضوابط طے کئے جایئنگے-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9</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 xml:space="preserve">آرڈر کے تیس دن کے اندر آشیا کی سپلائی لازمی ہو گی- ورنہ قانون کے مطابق پلانٹی لاگو ہو گی- </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10</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کمیٹی کوکسی بھی ٹینڈر کو جزوی یا کلی ختم کرنے یا کم کرنے کا اختیار حا صل ہے-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11</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تمام ریٹس کا مارکیٹ کے ساتھ موازنہ کیا جائے گا- ریٹس زیادہ ہونے کی صورت میں کمیٹی کم کرنے یا ختم کرنے کا مجاز ہے-</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12</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 xml:space="preserve">ارڈر کے مطابق تمام آشیا بروقت متعلقہ سٹور پر پہنچانا کمپنی کی ذمہ داری ہو گی- تعداد یا معیار میں کمی ہونے کی صورت میں  نقصان کمپنی کے ذمہ ہوگی- </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13</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بل اور ڈیلیوری چلان ٹائپ شدہ جمع کرنا ہو گا- ہاتھ سے لکھا گیا بل یا ڈیلیوری چلان قابل قبول نہیں ہو گا-</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14</w:t>
            </w:r>
          </w:p>
        </w:tc>
      </w:tr>
      <w:tr w:rsidR="0011127A" w:rsidRPr="00CB352F" w:rsidTr="00CB352F">
        <w:tc>
          <w:tcPr>
            <w:tcW w:w="9360" w:type="dxa"/>
            <w:hideMark/>
          </w:tcPr>
          <w:p w:rsidR="0011127A" w:rsidRPr="00CB352F" w:rsidRDefault="0011127A" w:rsidP="0044338E">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 xml:space="preserve">ٹینڈر رجسٹرڈ کورئیر کے ذریعے مقررہ قت یا پہلے پہنچ جانے چائیے- مقررہ وقت کے بعد وصول نہیں کیے جائینگے- </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15</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بل سے ٹیکس کٹوتی گورنمنٹ کے لاگو کردہ قوانین کے مطابق ہوگی-</w:t>
            </w:r>
          </w:p>
        </w:tc>
        <w:tc>
          <w:tcPr>
            <w:tcW w:w="468"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16</w:t>
            </w:r>
          </w:p>
        </w:tc>
      </w:tr>
      <w:tr w:rsidR="0011127A" w:rsidRPr="00CB352F" w:rsidTr="00CB352F">
        <w:trPr>
          <w:trHeight w:val="513"/>
        </w:trPr>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ٹینڈر ڈاکومنٹس کا ہر صفھہ سٹمپ اور دستخط ہونا چائیں-</w:t>
            </w:r>
          </w:p>
        </w:tc>
        <w:tc>
          <w:tcPr>
            <w:tcW w:w="468" w:type="dxa"/>
            <w:hideMark/>
          </w:tcPr>
          <w:p w:rsidR="0011127A" w:rsidRPr="00CB352F" w:rsidRDefault="0011127A" w:rsidP="0044338E">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w:t>
            </w:r>
            <w:r w:rsidR="0044338E" w:rsidRPr="00CB352F">
              <w:rPr>
                <w:rFonts w:ascii="Jameel Noori Nastaleeq" w:hAnsi="Jameel Noori Nastaleeq" w:cs="Jameel Noori Nastaleeq"/>
                <w:sz w:val="20"/>
                <w:szCs w:val="20"/>
                <w:lang w:bidi="ur-PK"/>
              </w:rPr>
              <w:t>7</w:t>
            </w:r>
          </w:p>
        </w:tc>
      </w:tr>
      <w:tr w:rsidR="0011127A" w:rsidRPr="00CB352F" w:rsidTr="00CB352F">
        <w:tc>
          <w:tcPr>
            <w:tcW w:w="9360" w:type="dxa"/>
            <w:hideMark/>
          </w:tcPr>
          <w:p w:rsidR="0011127A" w:rsidRPr="00CB352F" w:rsidRDefault="0011127A">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rtl/>
                <w:lang w:bidi="ur-PK"/>
              </w:rPr>
              <w:t>تمام آئیٹمز سیریل نمبر کے مطابق کوٹ کریں- جو آئیٹم کوٹ نہیں کرنا چاہتے وہ نمبر خالی چھوڑ دیں-</w:t>
            </w:r>
          </w:p>
        </w:tc>
        <w:tc>
          <w:tcPr>
            <w:tcW w:w="468" w:type="dxa"/>
            <w:hideMark/>
          </w:tcPr>
          <w:p w:rsidR="0011127A" w:rsidRPr="00CB352F" w:rsidRDefault="0011127A" w:rsidP="0044338E">
            <w:pPr>
              <w:jc w:val="right"/>
              <w:rPr>
                <w:rFonts w:ascii="Jameel Noori Nastaleeq" w:hAnsi="Jameel Noori Nastaleeq" w:cs="Jameel Noori Nastaleeq"/>
                <w:sz w:val="20"/>
                <w:szCs w:val="20"/>
                <w:lang w:bidi="ur-PK"/>
              </w:rPr>
            </w:pPr>
            <w:r w:rsidRPr="00CB352F">
              <w:rPr>
                <w:rFonts w:ascii="Jameel Noori Nastaleeq" w:hAnsi="Jameel Noori Nastaleeq" w:cs="Jameel Noori Nastaleeq"/>
                <w:sz w:val="20"/>
                <w:szCs w:val="20"/>
                <w:lang w:bidi="ur-PK"/>
              </w:rPr>
              <w:t>1</w:t>
            </w:r>
            <w:r w:rsidR="0044338E" w:rsidRPr="00CB352F">
              <w:rPr>
                <w:rFonts w:ascii="Jameel Noori Nastaleeq" w:hAnsi="Jameel Noori Nastaleeq" w:cs="Jameel Noori Nastaleeq"/>
                <w:sz w:val="20"/>
                <w:szCs w:val="20"/>
                <w:lang w:bidi="ur-PK"/>
              </w:rPr>
              <w:t>8</w:t>
            </w:r>
          </w:p>
        </w:tc>
      </w:tr>
    </w:tbl>
    <w:p w:rsidR="0011127A" w:rsidRDefault="0011127A" w:rsidP="0011127A">
      <w:pPr>
        <w:spacing w:after="0" w:line="240" w:lineRule="auto"/>
        <w:jc w:val="right"/>
        <w:rPr>
          <w:rFonts w:ascii="Jameel Noori Nastaleeq" w:hAnsi="Jameel Noori Nastaleeq" w:cs="Jameel Noori Nastaleeq"/>
          <w:b/>
          <w:bCs/>
          <w:sz w:val="26"/>
          <w:szCs w:val="26"/>
          <w:u w:val="single"/>
          <w:lang w:bidi="ur-PK"/>
        </w:rPr>
      </w:pPr>
    </w:p>
    <w:p w:rsidR="0011127A" w:rsidRDefault="0011127A" w:rsidP="0011127A">
      <w:pPr>
        <w:spacing w:after="0" w:line="240" w:lineRule="auto"/>
        <w:jc w:val="right"/>
        <w:rPr>
          <w:rFonts w:ascii="Jameel Noori Nastaleeq" w:hAnsi="Jameel Noori Nastaleeq" w:cs="Jameel Noori Nastaleeq"/>
          <w:sz w:val="32"/>
          <w:szCs w:val="32"/>
          <w:rtl/>
          <w:lang w:bidi="ur-PK"/>
        </w:rPr>
      </w:pPr>
    </w:p>
    <w:p w:rsidR="0011127A" w:rsidRDefault="0011127A" w:rsidP="0011127A">
      <w:pPr>
        <w:spacing w:after="0" w:line="240" w:lineRule="auto"/>
        <w:jc w:val="right"/>
        <w:rPr>
          <w:rFonts w:ascii="Jameel Noori Nastaleeq" w:hAnsi="Jameel Noori Nastaleeq" w:cs="Jameel Noori Nastaleeq"/>
          <w:sz w:val="32"/>
          <w:szCs w:val="32"/>
          <w:lang w:bidi="ur-PK"/>
        </w:rPr>
      </w:pPr>
    </w:p>
    <w:p w:rsidR="001D10D9" w:rsidRDefault="001D10D9" w:rsidP="0011127A">
      <w:pPr>
        <w:spacing w:after="0" w:line="240" w:lineRule="auto"/>
        <w:jc w:val="right"/>
        <w:rPr>
          <w:rFonts w:ascii="Jameel Noori Nastaleeq" w:hAnsi="Jameel Noori Nastaleeq" w:cs="Jameel Noori Nastaleeq"/>
          <w:sz w:val="32"/>
          <w:szCs w:val="32"/>
          <w:lang w:bidi="ur-PK"/>
        </w:rPr>
      </w:pPr>
    </w:p>
    <w:p w:rsidR="001D10D9" w:rsidRDefault="001D10D9" w:rsidP="0011127A">
      <w:pPr>
        <w:spacing w:after="0" w:line="240" w:lineRule="auto"/>
        <w:jc w:val="right"/>
        <w:rPr>
          <w:rFonts w:ascii="Jameel Noori Nastaleeq" w:hAnsi="Jameel Noori Nastaleeq" w:cs="Jameel Noori Nastaleeq"/>
          <w:sz w:val="32"/>
          <w:szCs w:val="32"/>
          <w:lang w:bidi="ur-PK"/>
        </w:rPr>
      </w:pPr>
    </w:p>
    <w:p w:rsidR="001D10D9" w:rsidRDefault="001D10D9" w:rsidP="0011127A">
      <w:pPr>
        <w:spacing w:after="0" w:line="240" w:lineRule="auto"/>
        <w:jc w:val="right"/>
        <w:rPr>
          <w:rFonts w:ascii="Jameel Noori Nastaleeq" w:hAnsi="Jameel Noori Nastaleeq" w:cs="Jameel Noori Nastaleeq"/>
          <w:sz w:val="32"/>
          <w:szCs w:val="32"/>
          <w:lang w:bidi="ur-PK"/>
        </w:rPr>
      </w:pPr>
    </w:p>
    <w:p w:rsidR="0011127A" w:rsidRDefault="0011127A" w:rsidP="0011127A">
      <w:pPr>
        <w:spacing w:after="0" w:line="240" w:lineRule="auto"/>
        <w:jc w:val="right"/>
        <w:rPr>
          <w:rFonts w:ascii="Jameel Noori Nastaleeq" w:hAnsi="Jameel Noori Nastaleeq" w:cs="Jameel Noori Nastaleeq"/>
          <w:sz w:val="32"/>
          <w:szCs w:val="32"/>
          <w:lang w:bidi="ur-PK"/>
        </w:rPr>
      </w:pPr>
    </w:p>
    <w:p w:rsidR="00CB352F" w:rsidRDefault="00CB352F" w:rsidP="000B24C0">
      <w:pPr>
        <w:rPr>
          <w:rFonts w:asciiTheme="majorHAnsi" w:hAnsiTheme="majorHAnsi"/>
          <w:sz w:val="24"/>
          <w:szCs w:val="24"/>
        </w:rPr>
      </w:pPr>
    </w:p>
    <w:p w:rsidR="00CB352F" w:rsidRDefault="00CB352F" w:rsidP="000B24C0">
      <w:pPr>
        <w:rPr>
          <w:rFonts w:asciiTheme="majorHAnsi" w:hAnsiTheme="majorHAnsi"/>
          <w:sz w:val="24"/>
          <w:szCs w:val="24"/>
        </w:rPr>
      </w:pPr>
    </w:p>
    <w:p w:rsidR="00CB352F" w:rsidRDefault="00CB352F" w:rsidP="000B24C0">
      <w:pPr>
        <w:rPr>
          <w:rFonts w:asciiTheme="majorHAnsi" w:hAnsiTheme="majorHAnsi"/>
          <w:sz w:val="24"/>
          <w:szCs w:val="24"/>
        </w:rPr>
      </w:pPr>
    </w:p>
    <w:p w:rsidR="00CB352F" w:rsidRDefault="00CB352F" w:rsidP="000B24C0">
      <w:pPr>
        <w:rPr>
          <w:rFonts w:asciiTheme="majorHAnsi" w:hAnsiTheme="majorHAnsi"/>
          <w:sz w:val="24"/>
          <w:szCs w:val="24"/>
        </w:rPr>
      </w:pPr>
    </w:p>
    <w:p w:rsidR="00CB352F" w:rsidRDefault="00CB352F" w:rsidP="000B24C0">
      <w:pPr>
        <w:rPr>
          <w:rFonts w:asciiTheme="majorHAnsi" w:hAnsiTheme="majorHAnsi"/>
          <w:sz w:val="24"/>
          <w:szCs w:val="24"/>
        </w:rPr>
      </w:pPr>
    </w:p>
    <w:p w:rsidR="000B24C0" w:rsidRDefault="000B24C0" w:rsidP="000B24C0">
      <w:pPr>
        <w:rPr>
          <w:rFonts w:asciiTheme="majorHAnsi" w:hAnsiTheme="majorHAnsi"/>
          <w:sz w:val="24"/>
          <w:szCs w:val="24"/>
        </w:rPr>
      </w:pPr>
      <w:r>
        <w:rPr>
          <w:rFonts w:asciiTheme="majorHAnsi" w:hAnsiTheme="majorHAnsi"/>
          <w:sz w:val="24"/>
          <w:szCs w:val="24"/>
        </w:rPr>
        <w:lastRenderedPageBreak/>
        <w:t xml:space="preserve">To </w:t>
      </w:r>
    </w:p>
    <w:p w:rsidR="000B24C0" w:rsidRDefault="000B24C0" w:rsidP="000B24C0">
      <w:pPr>
        <w:spacing w:after="0" w:line="240" w:lineRule="auto"/>
        <w:ind w:left="1440"/>
        <w:rPr>
          <w:rFonts w:asciiTheme="majorHAnsi" w:hAnsiTheme="majorHAnsi"/>
          <w:sz w:val="24"/>
          <w:szCs w:val="24"/>
        </w:rPr>
      </w:pPr>
      <w:r>
        <w:rPr>
          <w:rFonts w:asciiTheme="majorHAnsi" w:hAnsiTheme="majorHAnsi"/>
          <w:sz w:val="24"/>
          <w:szCs w:val="24"/>
        </w:rPr>
        <w:t>The Director</w:t>
      </w:r>
    </w:p>
    <w:p w:rsidR="000B24C0" w:rsidRDefault="000B24C0" w:rsidP="000B24C0">
      <w:pPr>
        <w:spacing w:after="0" w:line="240" w:lineRule="auto"/>
        <w:ind w:left="1440"/>
        <w:rPr>
          <w:rFonts w:asciiTheme="majorHAnsi" w:hAnsiTheme="majorHAnsi"/>
          <w:sz w:val="24"/>
          <w:szCs w:val="24"/>
        </w:rPr>
      </w:pPr>
      <w:r>
        <w:rPr>
          <w:rFonts w:asciiTheme="majorHAnsi" w:hAnsiTheme="majorHAnsi"/>
          <w:sz w:val="24"/>
          <w:szCs w:val="24"/>
        </w:rPr>
        <w:t>Institute of Kidney Diseases</w:t>
      </w:r>
    </w:p>
    <w:p w:rsidR="000B24C0" w:rsidRDefault="000B24C0" w:rsidP="000B24C0">
      <w:pPr>
        <w:spacing w:after="0" w:line="240" w:lineRule="auto"/>
        <w:ind w:left="1440"/>
        <w:rPr>
          <w:rFonts w:asciiTheme="majorHAnsi" w:hAnsiTheme="majorHAnsi"/>
          <w:sz w:val="24"/>
          <w:szCs w:val="24"/>
        </w:rPr>
      </w:pPr>
      <w:r>
        <w:rPr>
          <w:rFonts w:asciiTheme="majorHAnsi" w:hAnsiTheme="majorHAnsi"/>
          <w:sz w:val="24"/>
          <w:szCs w:val="24"/>
        </w:rPr>
        <w:t>Hayatabad Peshawar</w:t>
      </w:r>
    </w:p>
    <w:p w:rsidR="000B24C0" w:rsidRDefault="000B24C0" w:rsidP="000B24C0">
      <w:pPr>
        <w:spacing w:after="0" w:line="240" w:lineRule="auto"/>
        <w:ind w:left="1440"/>
        <w:rPr>
          <w:rFonts w:asciiTheme="majorHAnsi" w:hAnsiTheme="majorHAnsi"/>
          <w:sz w:val="24"/>
          <w:szCs w:val="24"/>
        </w:rPr>
      </w:pPr>
    </w:p>
    <w:p w:rsidR="000B24C0" w:rsidRDefault="000B24C0" w:rsidP="000B24C0">
      <w:pPr>
        <w:spacing w:after="0" w:line="240" w:lineRule="auto"/>
        <w:ind w:left="1440"/>
        <w:rPr>
          <w:rFonts w:asciiTheme="majorHAnsi" w:hAnsiTheme="majorHAnsi"/>
          <w:sz w:val="24"/>
          <w:szCs w:val="24"/>
        </w:rPr>
      </w:pPr>
    </w:p>
    <w:p w:rsidR="000B24C0" w:rsidRDefault="000B24C0" w:rsidP="000B24C0">
      <w:pPr>
        <w:spacing w:after="0"/>
        <w:ind w:firstLine="720"/>
        <w:rPr>
          <w:rFonts w:asciiTheme="majorHAnsi" w:hAnsiTheme="majorHAnsi"/>
          <w:sz w:val="24"/>
          <w:szCs w:val="24"/>
        </w:rPr>
      </w:pPr>
    </w:p>
    <w:p w:rsidR="000B24C0" w:rsidRDefault="000B24C0" w:rsidP="000B24C0">
      <w:pPr>
        <w:spacing w:after="0"/>
        <w:ind w:firstLine="720"/>
        <w:rPr>
          <w:rFonts w:asciiTheme="majorHAnsi" w:hAnsiTheme="majorHAnsi"/>
          <w:sz w:val="24"/>
          <w:szCs w:val="24"/>
        </w:rPr>
      </w:pPr>
    </w:p>
    <w:p w:rsidR="000B24C0" w:rsidRDefault="000B24C0" w:rsidP="000B24C0">
      <w:pPr>
        <w:rPr>
          <w:rFonts w:asciiTheme="majorHAnsi" w:hAnsiTheme="majorHAnsi"/>
          <w:sz w:val="24"/>
          <w:szCs w:val="24"/>
          <w:u w:val="single"/>
        </w:rPr>
      </w:pPr>
      <w:r>
        <w:rPr>
          <w:rFonts w:asciiTheme="majorHAnsi" w:hAnsiTheme="majorHAnsi"/>
          <w:sz w:val="24"/>
          <w:szCs w:val="24"/>
        </w:rPr>
        <w:t xml:space="preserve">CDR Rs. (In figure)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0B24C0" w:rsidRDefault="000B24C0" w:rsidP="000B24C0">
      <w:pPr>
        <w:rPr>
          <w:rFonts w:asciiTheme="majorHAnsi" w:hAnsiTheme="majorHAnsi"/>
          <w:sz w:val="24"/>
          <w:szCs w:val="24"/>
          <w:u w:val="single"/>
        </w:rPr>
      </w:pPr>
      <w:r>
        <w:rPr>
          <w:rFonts w:asciiTheme="majorHAnsi" w:hAnsiTheme="majorHAnsi"/>
          <w:sz w:val="24"/>
          <w:szCs w:val="24"/>
        </w:rPr>
        <w:t xml:space="preserve">In words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0B24C0" w:rsidRDefault="000B24C0" w:rsidP="000B24C0">
      <w:pPr>
        <w:rPr>
          <w:rFonts w:asciiTheme="majorHAnsi" w:hAnsiTheme="majorHAnsi"/>
          <w:sz w:val="24"/>
          <w:szCs w:val="24"/>
        </w:rPr>
      </w:pPr>
      <w:r>
        <w:rPr>
          <w:rFonts w:asciiTheme="majorHAnsi" w:hAnsiTheme="majorHAnsi"/>
          <w:sz w:val="24"/>
          <w:szCs w:val="24"/>
        </w:rPr>
        <w:t>Bank:</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Branch:</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0B24C0" w:rsidRDefault="000B24C0" w:rsidP="000B24C0">
      <w:pPr>
        <w:rPr>
          <w:rFonts w:asciiTheme="majorHAnsi" w:hAnsiTheme="majorHAnsi"/>
          <w:sz w:val="24"/>
          <w:szCs w:val="24"/>
          <w:u w:val="single"/>
        </w:rPr>
      </w:pPr>
      <w:r>
        <w:rPr>
          <w:rFonts w:asciiTheme="majorHAnsi" w:hAnsiTheme="majorHAnsi"/>
          <w:sz w:val="24"/>
          <w:szCs w:val="24"/>
        </w:rPr>
        <w:t>CDR NO:</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0B24C0" w:rsidRDefault="000B24C0" w:rsidP="000B24C0">
      <w:pPr>
        <w:rPr>
          <w:rFonts w:asciiTheme="majorHAnsi" w:hAnsiTheme="majorHAnsi"/>
          <w:sz w:val="24"/>
          <w:szCs w:val="24"/>
        </w:rPr>
      </w:pPr>
    </w:p>
    <w:p w:rsidR="000B24C0" w:rsidRDefault="000B24C0" w:rsidP="000B24C0">
      <w:pPr>
        <w:rPr>
          <w:rFonts w:asciiTheme="majorHAnsi" w:hAnsiTheme="majorHAnsi"/>
          <w:sz w:val="24"/>
          <w:szCs w:val="24"/>
        </w:rPr>
      </w:pPr>
    </w:p>
    <w:p w:rsidR="000B24C0" w:rsidRDefault="000B24C0" w:rsidP="000B24C0">
      <w:pPr>
        <w:rPr>
          <w:rFonts w:asciiTheme="majorHAnsi" w:hAnsiTheme="majorHAnsi"/>
          <w:sz w:val="24"/>
          <w:szCs w:val="24"/>
        </w:rPr>
      </w:pPr>
    </w:p>
    <w:p w:rsidR="000B24C0" w:rsidRDefault="000B24C0" w:rsidP="000B24C0">
      <w:pPr>
        <w:rPr>
          <w:rFonts w:asciiTheme="majorHAnsi" w:hAnsiTheme="majorHAnsi"/>
          <w:sz w:val="24"/>
          <w:szCs w:val="24"/>
        </w:rPr>
      </w:pPr>
    </w:p>
    <w:p w:rsidR="000B24C0" w:rsidRDefault="000B24C0" w:rsidP="000B24C0">
      <w:pPr>
        <w:rPr>
          <w:rFonts w:asciiTheme="majorHAnsi" w:hAnsiTheme="majorHAnsi"/>
          <w:sz w:val="24"/>
          <w:szCs w:val="24"/>
        </w:rPr>
      </w:pPr>
      <w:r>
        <w:rPr>
          <w:rFonts w:asciiTheme="majorHAnsi" w:hAnsiTheme="majorHAnsi"/>
          <w:sz w:val="24"/>
          <w:szCs w:val="24"/>
        </w:rPr>
        <w:t>SIGNATURE OF CONTRACTOR WITH STAMP</w:t>
      </w:r>
    </w:p>
    <w:p w:rsidR="0011127A" w:rsidRDefault="0011127A" w:rsidP="0011127A"/>
    <w:p w:rsidR="0011127A" w:rsidRDefault="0011127A" w:rsidP="0011127A"/>
    <w:p w:rsidR="0011127A" w:rsidRDefault="0011127A" w:rsidP="0011127A"/>
    <w:p w:rsidR="0011127A" w:rsidRDefault="0011127A" w:rsidP="0011127A"/>
    <w:p w:rsidR="0011127A" w:rsidRDefault="0011127A" w:rsidP="0011127A"/>
    <w:p w:rsidR="0011127A" w:rsidRDefault="0011127A" w:rsidP="0011127A"/>
    <w:p w:rsidR="0011127A" w:rsidRDefault="0011127A" w:rsidP="0011127A"/>
    <w:p w:rsidR="0011127A" w:rsidRDefault="0011127A" w:rsidP="0011127A"/>
    <w:p w:rsidR="00CB352F" w:rsidRDefault="00CB352F" w:rsidP="0011127A"/>
    <w:p w:rsidR="00CB352F" w:rsidRDefault="00CB352F" w:rsidP="0011127A"/>
    <w:p w:rsidR="00CB352F" w:rsidRDefault="00CB352F" w:rsidP="0011127A"/>
    <w:p w:rsidR="00CB352F" w:rsidRDefault="00CB352F" w:rsidP="0011127A"/>
    <w:p w:rsidR="0011127A" w:rsidRDefault="0011127A" w:rsidP="0011127A"/>
    <w:p w:rsidR="0011127A" w:rsidRDefault="0011127A" w:rsidP="00CB352F">
      <w:pPr>
        <w:spacing w:after="0" w:line="240" w:lineRule="auto"/>
        <w:jc w:val="center"/>
        <w:rPr>
          <w:rFonts w:asciiTheme="majorHAnsi" w:hAnsiTheme="majorHAnsi"/>
          <w:b/>
          <w:sz w:val="24"/>
          <w:szCs w:val="24"/>
          <w:u w:val="single"/>
        </w:rPr>
      </w:pPr>
      <w:r>
        <w:rPr>
          <w:rFonts w:asciiTheme="majorHAnsi" w:hAnsiTheme="majorHAnsi"/>
          <w:b/>
          <w:sz w:val="24"/>
          <w:szCs w:val="24"/>
          <w:u w:val="single"/>
        </w:rPr>
        <w:lastRenderedPageBreak/>
        <w:t>CONTRACT AGREEMENT</w:t>
      </w:r>
    </w:p>
    <w:p w:rsidR="0011127A" w:rsidRDefault="0011127A" w:rsidP="00CB352F">
      <w:pPr>
        <w:spacing w:after="0" w:line="240" w:lineRule="auto"/>
        <w:jc w:val="both"/>
        <w:rPr>
          <w:rFonts w:asciiTheme="majorHAnsi" w:hAnsiTheme="majorHAnsi"/>
          <w:sz w:val="24"/>
          <w:szCs w:val="24"/>
        </w:rPr>
      </w:pPr>
      <w:r>
        <w:rPr>
          <w:rFonts w:asciiTheme="majorHAnsi" w:hAnsiTheme="majorHAnsi"/>
          <w:sz w:val="24"/>
          <w:szCs w:val="24"/>
        </w:rPr>
        <w:t>I, ------------------------------------------------------------- (to be called as firm) enter into a contract against the following items selected in the yearly tender for 20</w:t>
      </w:r>
      <w:r w:rsidR="007A7A29">
        <w:rPr>
          <w:rFonts w:asciiTheme="majorHAnsi" w:hAnsiTheme="majorHAnsi"/>
          <w:sz w:val="24"/>
          <w:szCs w:val="24"/>
        </w:rPr>
        <w:t>20</w:t>
      </w:r>
      <w:r>
        <w:rPr>
          <w:rFonts w:asciiTheme="majorHAnsi" w:hAnsiTheme="majorHAnsi"/>
          <w:sz w:val="24"/>
          <w:szCs w:val="24"/>
        </w:rPr>
        <w:t>-2</w:t>
      </w:r>
      <w:r w:rsidR="007A7A29">
        <w:rPr>
          <w:rFonts w:asciiTheme="majorHAnsi" w:hAnsiTheme="majorHAnsi"/>
          <w:sz w:val="24"/>
          <w:szCs w:val="24"/>
        </w:rPr>
        <w:t>1</w:t>
      </w:r>
      <w:r>
        <w:rPr>
          <w:rFonts w:asciiTheme="majorHAnsi" w:hAnsiTheme="majorHAnsi"/>
          <w:sz w:val="24"/>
          <w:szCs w:val="24"/>
        </w:rPr>
        <w:t xml:space="preserve">: - </w:t>
      </w:r>
    </w:p>
    <w:p w:rsidR="0011127A" w:rsidRDefault="0011127A" w:rsidP="00CB352F">
      <w:pPr>
        <w:spacing w:after="0" w:line="240" w:lineRule="auto"/>
        <w:jc w:val="both"/>
        <w:rPr>
          <w:rFonts w:asciiTheme="majorHAnsi" w:hAnsiTheme="majorHAnsi"/>
          <w:sz w:val="24"/>
          <w:szCs w:val="24"/>
        </w:rPr>
      </w:pPr>
      <w:r>
        <w:rPr>
          <w:rFonts w:asciiTheme="majorHAnsi" w:hAnsiTheme="majorHAnsi"/>
          <w:sz w:val="24"/>
          <w:szCs w:val="24"/>
        </w:rPr>
        <w:t>With Institute of Kidney Diseases, Hayatabad, Peshawar through the Director, IKD (to be called as hospital) in view of the following terms and conditions: -</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The firm is responsible for the safe and sound supply / repair of item(s) at the approved rates (financial year 20</w:t>
      </w:r>
      <w:r w:rsidR="007A7A29">
        <w:rPr>
          <w:rFonts w:asciiTheme="majorHAnsi" w:hAnsiTheme="majorHAnsi"/>
          <w:sz w:val="24"/>
          <w:szCs w:val="24"/>
        </w:rPr>
        <w:t>20</w:t>
      </w:r>
      <w:r>
        <w:rPr>
          <w:rFonts w:asciiTheme="majorHAnsi" w:hAnsiTheme="majorHAnsi"/>
          <w:sz w:val="24"/>
          <w:szCs w:val="24"/>
        </w:rPr>
        <w:t>-2</w:t>
      </w:r>
      <w:r w:rsidR="007A7A29">
        <w:rPr>
          <w:rFonts w:asciiTheme="majorHAnsi" w:hAnsiTheme="majorHAnsi"/>
          <w:sz w:val="24"/>
          <w:szCs w:val="24"/>
        </w:rPr>
        <w:t>1</w:t>
      </w:r>
      <w:r>
        <w:rPr>
          <w:rFonts w:asciiTheme="majorHAnsi" w:hAnsiTheme="majorHAnsi"/>
          <w:sz w:val="24"/>
          <w:szCs w:val="24"/>
        </w:rPr>
        <w:t>) quoted by the firm (now part of this agreement).</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The firm is also responsible to supply the items asked for within stipulated period of supply order, failing which the administration shall have the right to purchase the said items from the market at the cost/risk of the firm.</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3.</w:t>
      </w:r>
      <w:r>
        <w:rPr>
          <w:rFonts w:asciiTheme="majorHAnsi" w:hAnsiTheme="majorHAnsi"/>
          <w:sz w:val="24"/>
          <w:szCs w:val="24"/>
        </w:rPr>
        <w:tab/>
        <w:t>The firm is responsible for the replacement of any type of breakage and shortage during the supply the Director of the above mentioned Hospital.</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4.</w:t>
      </w:r>
      <w:r>
        <w:rPr>
          <w:rFonts w:asciiTheme="majorHAnsi" w:hAnsiTheme="majorHAnsi"/>
          <w:sz w:val="24"/>
          <w:szCs w:val="24"/>
        </w:rPr>
        <w:tab/>
        <w:t>The firm has got no right to demand for the increase of approved rates valid up to June 30</w:t>
      </w:r>
      <w:r>
        <w:rPr>
          <w:rFonts w:asciiTheme="majorHAnsi" w:hAnsiTheme="majorHAnsi"/>
          <w:sz w:val="24"/>
          <w:szCs w:val="24"/>
          <w:vertAlign w:val="superscript"/>
        </w:rPr>
        <w:t>th</w:t>
      </w:r>
      <w:r>
        <w:rPr>
          <w:rFonts w:asciiTheme="majorHAnsi" w:hAnsiTheme="majorHAnsi"/>
          <w:sz w:val="24"/>
          <w:szCs w:val="24"/>
        </w:rPr>
        <w:t xml:space="preserve"> 202</w:t>
      </w:r>
      <w:r w:rsidR="007A7A29">
        <w:rPr>
          <w:rFonts w:asciiTheme="majorHAnsi" w:hAnsiTheme="majorHAnsi"/>
          <w:sz w:val="24"/>
          <w:szCs w:val="24"/>
        </w:rPr>
        <w:t>1</w:t>
      </w:r>
      <w:r>
        <w:rPr>
          <w:rFonts w:asciiTheme="majorHAnsi" w:hAnsiTheme="majorHAnsi"/>
          <w:sz w:val="24"/>
          <w:szCs w:val="24"/>
        </w:rPr>
        <w:t>, even if there is any increase in the market price.</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Inspection committee already constituted in this hospital is authorized to examine the quality and quantity of the supply and to reject the supplies and it will be the responsibility of the firm to provide the same if not found according to the specification mentioned in the quotations/ supply order, the rejected supplied items will be taken back within 24 hours by the firm and will be replaced as per requirement.</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 xml:space="preserve">The firm has no objection for the deduction of Income Tax/Sales Tax </w:t>
      </w:r>
      <w:proofErr w:type="spellStart"/>
      <w:r>
        <w:rPr>
          <w:rFonts w:asciiTheme="majorHAnsi" w:hAnsiTheme="majorHAnsi"/>
          <w:sz w:val="24"/>
          <w:szCs w:val="24"/>
        </w:rPr>
        <w:t>etc</w:t>
      </w:r>
      <w:proofErr w:type="spellEnd"/>
      <w:r>
        <w:rPr>
          <w:rFonts w:asciiTheme="majorHAnsi" w:hAnsiTheme="majorHAnsi"/>
          <w:sz w:val="24"/>
          <w:szCs w:val="24"/>
        </w:rPr>
        <w:t xml:space="preserve"> on the supplies as per Government rules applicable.</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In case of late supply penalty will be imposed on supplied items @ 2% of value of items per month for next 15 days and 5% for next 15 days after which the supply orders will be cancelled and risk purchase will be made as per procedure of the Govt.</w:t>
      </w:r>
    </w:p>
    <w:p w:rsidR="0011127A" w:rsidRDefault="0011127A" w:rsidP="005D2DE5">
      <w:pPr>
        <w:spacing w:after="0" w:line="240" w:lineRule="auto"/>
        <w:ind w:left="720" w:hanging="720"/>
        <w:jc w:val="both"/>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The Contract Agreement will remain enforce up to June 30</w:t>
      </w:r>
      <w:r>
        <w:rPr>
          <w:rFonts w:asciiTheme="majorHAnsi" w:hAnsiTheme="majorHAnsi"/>
          <w:sz w:val="24"/>
          <w:szCs w:val="24"/>
          <w:vertAlign w:val="superscript"/>
        </w:rPr>
        <w:t>th</w:t>
      </w:r>
      <w:r>
        <w:rPr>
          <w:rFonts w:asciiTheme="majorHAnsi" w:hAnsiTheme="majorHAnsi"/>
          <w:sz w:val="24"/>
          <w:szCs w:val="24"/>
        </w:rPr>
        <w:t xml:space="preserve"> 202</w:t>
      </w:r>
      <w:r w:rsidR="005D2DE5">
        <w:rPr>
          <w:rFonts w:asciiTheme="majorHAnsi" w:hAnsiTheme="majorHAnsi"/>
          <w:sz w:val="24"/>
          <w:szCs w:val="24"/>
        </w:rPr>
        <w:t>1</w:t>
      </w:r>
      <w:bookmarkStart w:id="0" w:name="_GoBack"/>
      <w:bookmarkEnd w:id="0"/>
      <w:r>
        <w:rPr>
          <w:rFonts w:asciiTheme="majorHAnsi" w:hAnsiTheme="majorHAnsi"/>
          <w:sz w:val="24"/>
          <w:szCs w:val="24"/>
        </w:rPr>
        <w:t xml:space="preserve">, however can be reinforced by the hospital in case of violation of any terms and conditions of present contract. </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 xml:space="preserve">Payment will be made to the firm after consumption of the supplied stock and satisfactory report by the user end. </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The CDR will be payable after the successful completion of contract that is on 30.06.202</w:t>
      </w:r>
      <w:r w:rsidR="007A7A29">
        <w:rPr>
          <w:rFonts w:asciiTheme="majorHAnsi" w:hAnsiTheme="majorHAnsi"/>
          <w:sz w:val="24"/>
          <w:szCs w:val="24"/>
        </w:rPr>
        <w:t>1</w:t>
      </w:r>
      <w:r>
        <w:rPr>
          <w:rFonts w:asciiTheme="majorHAnsi" w:hAnsiTheme="majorHAnsi"/>
          <w:sz w:val="24"/>
          <w:szCs w:val="24"/>
        </w:rPr>
        <w:t>. No interest shall be paid to contractor on the CDR amount.</w:t>
      </w:r>
    </w:p>
    <w:p w:rsidR="0011127A" w:rsidRDefault="0011127A" w:rsidP="00CB352F">
      <w:pPr>
        <w:spacing w:after="0" w:line="240" w:lineRule="auto"/>
        <w:ind w:left="720" w:hanging="720"/>
        <w:jc w:val="both"/>
        <w:rPr>
          <w:rFonts w:asciiTheme="majorHAnsi" w:hAnsiTheme="majorHAnsi"/>
          <w:sz w:val="24"/>
          <w:szCs w:val="24"/>
        </w:rPr>
      </w:pPr>
      <w:r>
        <w:rPr>
          <w:rFonts w:asciiTheme="majorHAnsi" w:hAnsiTheme="majorHAnsi"/>
          <w:sz w:val="24"/>
          <w:szCs w:val="24"/>
        </w:rPr>
        <w:t>11.</w:t>
      </w:r>
      <w:r>
        <w:rPr>
          <w:rFonts w:asciiTheme="majorHAnsi" w:hAnsiTheme="majorHAnsi"/>
          <w:sz w:val="24"/>
          <w:szCs w:val="24"/>
        </w:rPr>
        <w:tab/>
        <w:t xml:space="preserve">10% security will be deducted on those item which quoted will warranty and it will be payable after the successful completion of warranty period. No interest shall be paid to contractor on the security amount. </w:t>
      </w:r>
    </w:p>
    <w:p w:rsidR="00143CB8" w:rsidRDefault="00143CB8" w:rsidP="00CB352F">
      <w:pPr>
        <w:tabs>
          <w:tab w:val="left" w:pos="720"/>
        </w:tabs>
        <w:spacing w:after="0" w:line="240" w:lineRule="auto"/>
        <w:jc w:val="both"/>
        <w:rPr>
          <w:rFonts w:asciiTheme="majorHAnsi" w:eastAsia="Arial" w:hAnsiTheme="majorHAnsi" w:cstheme="minorHAnsi"/>
          <w:sz w:val="24"/>
          <w:szCs w:val="24"/>
        </w:rPr>
      </w:pPr>
      <w:r>
        <w:rPr>
          <w:rFonts w:asciiTheme="majorHAnsi" w:hAnsiTheme="majorHAnsi"/>
          <w:sz w:val="24"/>
          <w:szCs w:val="24"/>
        </w:rPr>
        <w:t>12.</w:t>
      </w:r>
      <w:r>
        <w:rPr>
          <w:rFonts w:asciiTheme="majorHAnsi" w:hAnsiTheme="majorHAnsi"/>
          <w:sz w:val="24"/>
          <w:szCs w:val="24"/>
        </w:rPr>
        <w:tab/>
      </w:r>
      <w:r w:rsidRPr="00EE4F48">
        <w:rPr>
          <w:rFonts w:asciiTheme="majorHAnsi" w:eastAsia="Arial" w:hAnsiTheme="majorHAnsi" w:cstheme="minorHAnsi"/>
          <w:sz w:val="24"/>
          <w:szCs w:val="24"/>
        </w:rPr>
        <w:t>Chemicals must be very safe for environment and human beings</w:t>
      </w:r>
    </w:p>
    <w:p w:rsidR="00143CB8" w:rsidRDefault="00143CB8" w:rsidP="00CB352F">
      <w:pPr>
        <w:tabs>
          <w:tab w:val="left" w:pos="720"/>
        </w:tabs>
        <w:spacing w:after="0" w:line="240" w:lineRule="auto"/>
        <w:jc w:val="both"/>
        <w:rPr>
          <w:rFonts w:asciiTheme="majorHAnsi" w:eastAsia="Arial" w:hAnsiTheme="majorHAnsi" w:cstheme="minorHAnsi"/>
          <w:sz w:val="24"/>
          <w:szCs w:val="24"/>
        </w:rPr>
      </w:pPr>
      <w:r>
        <w:rPr>
          <w:rFonts w:asciiTheme="majorHAnsi" w:eastAsia="Arial" w:hAnsiTheme="majorHAnsi" w:cstheme="minorHAnsi"/>
          <w:sz w:val="24"/>
          <w:szCs w:val="24"/>
        </w:rPr>
        <w:t>13.</w:t>
      </w:r>
      <w:r>
        <w:rPr>
          <w:rFonts w:asciiTheme="majorHAnsi" w:eastAsia="Arial" w:hAnsiTheme="majorHAnsi" w:cstheme="minorHAnsi"/>
          <w:sz w:val="24"/>
          <w:szCs w:val="24"/>
        </w:rPr>
        <w:tab/>
      </w:r>
      <w:r w:rsidRPr="00EE4F48">
        <w:rPr>
          <w:rFonts w:asciiTheme="majorHAnsi" w:eastAsia="Arial" w:hAnsiTheme="majorHAnsi" w:cstheme="minorHAnsi"/>
          <w:sz w:val="24"/>
          <w:szCs w:val="24"/>
        </w:rPr>
        <w:t>Complete List of Pesticides &amp; Material should be attached</w:t>
      </w:r>
    </w:p>
    <w:p w:rsidR="00143CB8" w:rsidRPr="00143CB8" w:rsidRDefault="00143CB8" w:rsidP="00CB352F">
      <w:pPr>
        <w:pStyle w:val="ListParagraph"/>
        <w:numPr>
          <w:ilvl w:val="0"/>
          <w:numId w:val="5"/>
        </w:numPr>
        <w:spacing w:after="0" w:line="240" w:lineRule="auto"/>
        <w:ind w:hanging="720"/>
        <w:jc w:val="both"/>
        <w:rPr>
          <w:rFonts w:asciiTheme="majorHAnsi" w:eastAsia="Symbol" w:hAnsiTheme="majorHAnsi" w:cstheme="minorHAnsi"/>
          <w:sz w:val="24"/>
          <w:szCs w:val="24"/>
        </w:rPr>
      </w:pPr>
      <w:r w:rsidRPr="00143CB8">
        <w:rPr>
          <w:rFonts w:asciiTheme="majorHAnsi" w:eastAsia="Arial" w:hAnsiTheme="majorHAnsi" w:cstheme="minorHAnsi"/>
          <w:sz w:val="24"/>
          <w:szCs w:val="24"/>
        </w:rPr>
        <w:t>Approved/ Recommended Pesticides Application is allowed</w:t>
      </w:r>
    </w:p>
    <w:p w:rsidR="00143CB8" w:rsidRPr="00143CB8" w:rsidRDefault="00143CB8" w:rsidP="00CB352F">
      <w:pPr>
        <w:pStyle w:val="ListParagraph"/>
        <w:numPr>
          <w:ilvl w:val="0"/>
          <w:numId w:val="5"/>
        </w:numPr>
        <w:spacing w:after="0" w:line="240" w:lineRule="auto"/>
        <w:ind w:hanging="720"/>
        <w:jc w:val="both"/>
        <w:rPr>
          <w:rFonts w:asciiTheme="majorHAnsi" w:eastAsia="Symbol" w:hAnsiTheme="majorHAnsi" w:cstheme="minorHAnsi"/>
          <w:sz w:val="24"/>
          <w:szCs w:val="24"/>
        </w:rPr>
      </w:pPr>
      <w:r w:rsidRPr="00143CB8">
        <w:rPr>
          <w:rFonts w:asciiTheme="majorHAnsi" w:eastAsia="Arial" w:hAnsiTheme="majorHAnsi" w:cstheme="minorHAnsi"/>
          <w:sz w:val="24"/>
          <w:szCs w:val="24"/>
        </w:rPr>
        <w:t>List of Pesticides Recommendations &amp; Details of Material Standards</w:t>
      </w:r>
    </w:p>
    <w:p w:rsidR="00143CB8" w:rsidRPr="00143CB8" w:rsidRDefault="00143CB8" w:rsidP="00CB352F">
      <w:pPr>
        <w:pStyle w:val="ListParagraph"/>
        <w:numPr>
          <w:ilvl w:val="0"/>
          <w:numId w:val="5"/>
        </w:numPr>
        <w:spacing w:after="0" w:line="240" w:lineRule="auto"/>
        <w:ind w:hanging="720"/>
        <w:jc w:val="both"/>
        <w:rPr>
          <w:rFonts w:asciiTheme="majorHAnsi" w:eastAsia="Symbol" w:hAnsiTheme="majorHAnsi" w:cstheme="minorHAnsi"/>
          <w:sz w:val="24"/>
          <w:szCs w:val="24"/>
        </w:rPr>
      </w:pPr>
      <w:r w:rsidRPr="00143CB8">
        <w:rPr>
          <w:rFonts w:asciiTheme="majorHAnsi" w:eastAsia="Arial" w:hAnsiTheme="majorHAnsi" w:cstheme="minorHAnsi"/>
          <w:sz w:val="24"/>
          <w:szCs w:val="24"/>
        </w:rPr>
        <w:t>Material Data Safety Sheet &amp; Technical Information.</w:t>
      </w:r>
    </w:p>
    <w:p w:rsidR="00143CB8" w:rsidRPr="00143CB8" w:rsidRDefault="00143CB8" w:rsidP="00CB352F">
      <w:pPr>
        <w:pStyle w:val="ListParagraph"/>
        <w:numPr>
          <w:ilvl w:val="0"/>
          <w:numId w:val="5"/>
        </w:numPr>
        <w:spacing w:after="0" w:line="240" w:lineRule="auto"/>
        <w:ind w:hanging="720"/>
        <w:jc w:val="both"/>
        <w:rPr>
          <w:rFonts w:asciiTheme="majorHAnsi" w:eastAsia="Symbol" w:hAnsiTheme="majorHAnsi" w:cstheme="minorHAnsi"/>
          <w:sz w:val="24"/>
          <w:szCs w:val="24"/>
        </w:rPr>
      </w:pPr>
      <w:r w:rsidRPr="00143CB8">
        <w:rPr>
          <w:rFonts w:asciiTheme="majorHAnsi" w:eastAsia="Arial" w:hAnsiTheme="majorHAnsi" w:cstheme="minorHAnsi"/>
          <w:sz w:val="24"/>
          <w:szCs w:val="24"/>
        </w:rPr>
        <w:t>Evidence of Pesticide Recommendation by WHOPES</w:t>
      </w:r>
    </w:p>
    <w:p w:rsidR="00143CB8" w:rsidRDefault="00143CB8" w:rsidP="00CB352F">
      <w:pPr>
        <w:spacing w:after="0" w:line="240" w:lineRule="auto"/>
        <w:ind w:left="720" w:hanging="720"/>
        <w:jc w:val="both"/>
        <w:rPr>
          <w:rFonts w:asciiTheme="majorHAnsi" w:hAnsiTheme="majorHAnsi"/>
          <w:sz w:val="24"/>
          <w:szCs w:val="24"/>
        </w:rPr>
      </w:pPr>
    </w:p>
    <w:p w:rsidR="0011127A" w:rsidRDefault="0011127A" w:rsidP="00CB352F">
      <w:pPr>
        <w:spacing w:after="0" w:line="240" w:lineRule="auto"/>
        <w:rPr>
          <w:rFonts w:asciiTheme="majorHAnsi" w:hAnsiTheme="majorHAnsi"/>
          <w:sz w:val="24"/>
          <w:szCs w:val="24"/>
        </w:rPr>
      </w:pPr>
    </w:p>
    <w:p w:rsidR="0011127A" w:rsidRDefault="0011127A" w:rsidP="00CB352F">
      <w:pPr>
        <w:spacing w:after="0" w:line="240" w:lineRule="auto"/>
        <w:rPr>
          <w:rFonts w:asciiTheme="majorHAnsi" w:hAnsiTheme="majorHAnsi"/>
          <w:sz w:val="24"/>
          <w:szCs w:val="24"/>
        </w:rPr>
      </w:pPr>
    </w:p>
    <w:p w:rsidR="0011127A" w:rsidRDefault="0011127A" w:rsidP="00CB352F">
      <w:pPr>
        <w:spacing w:after="0" w:line="240" w:lineRule="auto"/>
        <w:rPr>
          <w:rFonts w:asciiTheme="majorHAnsi" w:hAnsiTheme="majorHAnsi"/>
          <w:sz w:val="24"/>
          <w:szCs w:val="24"/>
        </w:rPr>
      </w:pPr>
      <w:r>
        <w:rPr>
          <w:rFonts w:asciiTheme="majorHAnsi" w:hAnsiTheme="majorHAnsi"/>
          <w:sz w:val="24"/>
          <w:szCs w:val="24"/>
        </w:rPr>
        <w:t>M/S 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DIRECTOR</w:t>
      </w:r>
    </w:p>
    <w:p w:rsidR="0011127A" w:rsidRDefault="0011127A" w:rsidP="00CB352F">
      <w:pPr>
        <w:spacing w:after="0" w:line="240" w:lineRule="auto"/>
        <w:ind w:left="720" w:firstLine="72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IKD, PESHAWAR.</w:t>
      </w:r>
    </w:p>
    <w:p w:rsidR="0011127A" w:rsidRDefault="0011127A" w:rsidP="00CB352F">
      <w:pPr>
        <w:spacing w:after="0" w:line="240" w:lineRule="auto"/>
        <w:rPr>
          <w:rFonts w:asciiTheme="majorHAnsi" w:hAnsiTheme="majorHAnsi"/>
          <w:sz w:val="24"/>
          <w:szCs w:val="24"/>
        </w:rPr>
      </w:pPr>
    </w:p>
    <w:p w:rsidR="0011127A" w:rsidRDefault="0011127A" w:rsidP="00CB352F">
      <w:pPr>
        <w:spacing w:after="0" w:line="240" w:lineRule="auto"/>
        <w:rPr>
          <w:rFonts w:asciiTheme="majorHAnsi" w:hAnsiTheme="majorHAnsi"/>
          <w:sz w:val="24"/>
          <w:szCs w:val="24"/>
        </w:rPr>
      </w:pPr>
    </w:p>
    <w:p w:rsidR="0011127A" w:rsidRDefault="0011127A" w:rsidP="00CB352F">
      <w:pPr>
        <w:spacing w:after="0" w:line="240" w:lineRule="auto"/>
        <w:rPr>
          <w:rFonts w:asciiTheme="majorHAnsi" w:hAnsiTheme="majorHAnsi"/>
          <w:sz w:val="24"/>
          <w:szCs w:val="24"/>
        </w:rPr>
      </w:pPr>
    </w:p>
    <w:p w:rsidR="0011127A" w:rsidRDefault="0011127A" w:rsidP="00CB352F">
      <w:pPr>
        <w:spacing w:after="0" w:line="240" w:lineRule="auto"/>
        <w:rPr>
          <w:rFonts w:asciiTheme="majorHAnsi" w:hAnsiTheme="majorHAnsi"/>
          <w:sz w:val="24"/>
          <w:szCs w:val="24"/>
        </w:rPr>
      </w:pPr>
    </w:p>
    <w:tbl>
      <w:tblPr>
        <w:tblStyle w:val="TableGrid"/>
        <w:tblW w:w="0" w:type="auto"/>
        <w:jc w:val="center"/>
        <w:tblInd w:w="-4444" w:type="dxa"/>
        <w:tblLook w:val="04A0" w:firstRow="1" w:lastRow="0" w:firstColumn="1" w:lastColumn="0" w:noHBand="0" w:noVBand="1"/>
      </w:tblPr>
      <w:tblGrid>
        <w:gridCol w:w="1019"/>
        <w:gridCol w:w="5884"/>
        <w:gridCol w:w="1833"/>
      </w:tblGrid>
      <w:tr w:rsidR="004663EB" w:rsidRPr="002D1056" w:rsidTr="00CB610C">
        <w:trPr>
          <w:jc w:val="center"/>
        </w:trPr>
        <w:tc>
          <w:tcPr>
            <w:tcW w:w="8736" w:type="dxa"/>
            <w:gridSpan w:val="3"/>
          </w:tcPr>
          <w:p w:rsidR="004663EB" w:rsidRPr="004663EB" w:rsidRDefault="004663EB" w:rsidP="007A7A29">
            <w:pPr>
              <w:jc w:val="center"/>
              <w:rPr>
                <w:rFonts w:asciiTheme="majorHAnsi" w:hAnsiTheme="majorHAnsi"/>
                <w:b/>
                <w:sz w:val="24"/>
                <w:szCs w:val="24"/>
                <w:u w:val="single"/>
              </w:rPr>
            </w:pPr>
            <w:r w:rsidRPr="004663EB">
              <w:rPr>
                <w:rFonts w:asciiTheme="majorHAnsi" w:hAnsiTheme="majorHAnsi"/>
                <w:b/>
                <w:sz w:val="24"/>
                <w:szCs w:val="24"/>
                <w:u w:val="single"/>
              </w:rPr>
              <w:t xml:space="preserve">INSECTICIDE ITEMS </w:t>
            </w:r>
            <w:r w:rsidRPr="004663EB">
              <w:rPr>
                <w:rFonts w:asciiTheme="majorHAnsi" w:hAnsiTheme="majorHAnsi"/>
                <w:b/>
                <w:bCs/>
                <w:sz w:val="24"/>
                <w:szCs w:val="24"/>
                <w:u w:val="single"/>
              </w:rPr>
              <w:t>FOR FINANCIAL YEAR 20</w:t>
            </w:r>
            <w:r w:rsidR="007A7A29">
              <w:rPr>
                <w:rFonts w:asciiTheme="majorHAnsi" w:hAnsiTheme="majorHAnsi"/>
                <w:b/>
                <w:bCs/>
                <w:sz w:val="24"/>
                <w:szCs w:val="24"/>
                <w:u w:val="single"/>
              </w:rPr>
              <w:t>20</w:t>
            </w:r>
            <w:r w:rsidRPr="004663EB">
              <w:rPr>
                <w:rFonts w:asciiTheme="majorHAnsi" w:hAnsiTheme="majorHAnsi"/>
                <w:b/>
                <w:bCs/>
                <w:sz w:val="24"/>
                <w:szCs w:val="24"/>
                <w:u w:val="single"/>
              </w:rPr>
              <w:t>-2</w:t>
            </w:r>
            <w:r w:rsidR="007A7A29">
              <w:rPr>
                <w:rFonts w:asciiTheme="majorHAnsi" w:hAnsiTheme="majorHAnsi"/>
                <w:b/>
                <w:bCs/>
                <w:sz w:val="24"/>
                <w:szCs w:val="24"/>
                <w:u w:val="single"/>
              </w:rPr>
              <w:t>1</w:t>
            </w:r>
          </w:p>
        </w:tc>
      </w:tr>
      <w:tr w:rsidR="002D1056" w:rsidRPr="002D1056" w:rsidTr="002D1056">
        <w:trPr>
          <w:jc w:val="center"/>
        </w:trPr>
        <w:tc>
          <w:tcPr>
            <w:tcW w:w="1019" w:type="dxa"/>
          </w:tcPr>
          <w:p w:rsidR="002D1056" w:rsidRPr="002D1056" w:rsidRDefault="002D1056" w:rsidP="00463ECA">
            <w:pPr>
              <w:rPr>
                <w:rFonts w:asciiTheme="majorHAnsi" w:hAnsiTheme="majorHAnsi"/>
                <w:b/>
                <w:sz w:val="24"/>
                <w:szCs w:val="24"/>
              </w:rPr>
            </w:pPr>
            <w:r w:rsidRPr="002D1056">
              <w:rPr>
                <w:rFonts w:asciiTheme="majorHAnsi" w:hAnsiTheme="majorHAnsi"/>
                <w:b/>
                <w:sz w:val="24"/>
                <w:szCs w:val="24"/>
              </w:rPr>
              <w:t>S#</w:t>
            </w:r>
          </w:p>
        </w:tc>
        <w:tc>
          <w:tcPr>
            <w:tcW w:w="5884" w:type="dxa"/>
          </w:tcPr>
          <w:p w:rsidR="002D1056" w:rsidRPr="002D1056" w:rsidRDefault="002D1056" w:rsidP="00463ECA">
            <w:pPr>
              <w:rPr>
                <w:rFonts w:asciiTheme="majorHAnsi" w:hAnsiTheme="majorHAnsi"/>
                <w:b/>
                <w:sz w:val="24"/>
                <w:szCs w:val="24"/>
              </w:rPr>
            </w:pPr>
            <w:r w:rsidRPr="002D1056">
              <w:rPr>
                <w:rFonts w:asciiTheme="majorHAnsi" w:hAnsiTheme="majorHAnsi"/>
                <w:b/>
                <w:sz w:val="24"/>
                <w:szCs w:val="24"/>
              </w:rPr>
              <w:t>Item</w:t>
            </w:r>
          </w:p>
        </w:tc>
        <w:tc>
          <w:tcPr>
            <w:tcW w:w="1833" w:type="dxa"/>
          </w:tcPr>
          <w:p w:rsidR="002D1056" w:rsidRPr="002D1056" w:rsidRDefault="002D1056" w:rsidP="00463ECA">
            <w:pPr>
              <w:jc w:val="center"/>
              <w:rPr>
                <w:rFonts w:asciiTheme="majorHAnsi" w:hAnsiTheme="majorHAnsi"/>
                <w:b/>
                <w:sz w:val="24"/>
                <w:szCs w:val="24"/>
              </w:rPr>
            </w:pPr>
            <w:r w:rsidRPr="002D1056">
              <w:rPr>
                <w:rFonts w:asciiTheme="majorHAnsi" w:hAnsiTheme="majorHAnsi"/>
                <w:b/>
                <w:sz w:val="24"/>
                <w:szCs w:val="24"/>
              </w:rPr>
              <w:t>Unit</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r w:rsidRPr="002D1056">
              <w:rPr>
                <w:rFonts w:asciiTheme="majorHAnsi" w:hAnsiTheme="majorHAnsi"/>
                <w:sz w:val="24"/>
                <w:szCs w:val="24"/>
              </w:rPr>
              <w:t>Thermal Fog Generator for Outdoor dengue Spray</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 xml:space="preserve">Each </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r w:rsidRPr="002D1056">
              <w:rPr>
                <w:rFonts w:asciiTheme="majorHAnsi" w:hAnsiTheme="majorHAnsi"/>
                <w:sz w:val="24"/>
                <w:szCs w:val="24"/>
              </w:rPr>
              <w:t xml:space="preserve">JIV aerosol Generator for Acid based Disinfection </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Each</w:t>
            </w:r>
          </w:p>
        </w:tc>
      </w:tr>
      <w:tr w:rsidR="00CB352F" w:rsidRPr="002D1056" w:rsidTr="002D1056">
        <w:trPr>
          <w:jc w:val="center"/>
        </w:trPr>
        <w:tc>
          <w:tcPr>
            <w:tcW w:w="1019" w:type="dxa"/>
          </w:tcPr>
          <w:p w:rsidR="00CB352F" w:rsidRPr="002D1056" w:rsidRDefault="00CB352F" w:rsidP="006C18A4">
            <w:pPr>
              <w:pStyle w:val="ListParagraph"/>
              <w:numPr>
                <w:ilvl w:val="0"/>
                <w:numId w:val="2"/>
              </w:numPr>
              <w:spacing w:line="240" w:lineRule="auto"/>
              <w:rPr>
                <w:rFonts w:asciiTheme="majorHAnsi" w:hAnsiTheme="majorHAnsi"/>
                <w:sz w:val="24"/>
                <w:szCs w:val="24"/>
              </w:rPr>
            </w:pPr>
          </w:p>
        </w:tc>
        <w:tc>
          <w:tcPr>
            <w:tcW w:w="5884" w:type="dxa"/>
          </w:tcPr>
          <w:p w:rsidR="00CB352F" w:rsidRPr="002D1056" w:rsidRDefault="00CB352F" w:rsidP="00463ECA">
            <w:pPr>
              <w:rPr>
                <w:rFonts w:asciiTheme="majorHAnsi" w:hAnsiTheme="majorHAnsi"/>
                <w:sz w:val="24"/>
                <w:szCs w:val="24"/>
              </w:rPr>
            </w:pPr>
            <w:r>
              <w:rPr>
                <w:rFonts w:asciiTheme="majorHAnsi" w:hAnsiTheme="majorHAnsi"/>
                <w:sz w:val="24"/>
                <w:szCs w:val="24"/>
              </w:rPr>
              <w:t>Spray pump Manual</w:t>
            </w:r>
          </w:p>
        </w:tc>
        <w:tc>
          <w:tcPr>
            <w:tcW w:w="1833" w:type="dxa"/>
          </w:tcPr>
          <w:p w:rsidR="00CB352F" w:rsidRPr="002D1056" w:rsidRDefault="00CB352F" w:rsidP="00463ECA">
            <w:pPr>
              <w:jc w:val="center"/>
              <w:rPr>
                <w:rFonts w:asciiTheme="majorHAnsi" w:hAnsiTheme="majorHAnsi"/>
                <w:sz w:val="24"/>
                <w:szCs w:val="24"/>
              </w:rPr>
            </w:pPr>
            <w:r>
              <w:rPr>
                <w:rFonts w:asciiTheme="majorHAnsi" w:hAnsiTheme="majorHAnsi"/>
                <w:sz w:val="24"/>
                <w:szCs w:val="24"/>
              </w:rPr>
              <w:t>Each</w:t>
            </w:r>
          </w:p>
        </w:tc>
      </w:tr>
      <w:tr w:rsidR="00CB352F" w:rsidRPr="002D1056" w:rsidTr="002D1056">
        <w:trPr>
          <w:jc w:val="center"/>
        </w:trPr>
        <w:tc>
          <w:tcPr>
            <w:tcW w:w="1019" w:type="dxa"/>
          </w:tcPr>
          <w:p w:rsidR="00CB352F" w:rsidRPr="002D1056" w:rsidRDefault="00CB352F" w:rsidP="006C18A4">
            <w:pPr>
              <w:pStyle w:val="ListParagraph"/>
              <w:numPr>
                <w:ilvl w:val="0"/>
                <w:numId w:val="2"/>
              </w:numPr>
              <w:spacing w:line="240" w:lineRule="auto"/>
              <w:rPr>
                <w:rFonts w:asciiTheme="majorHAnsi" w:hAnsiTheme="majorHAnsi"/>
                <w:sz w:val="24"/>
                <w:szCs w:val="24"/>
              </w:rPr>
            </w:pPr>
          </w:p>
        </w:tc>
        <w:tc>
          <w:tcPr>
            <w:tcW w:w="5884" w:type="dxa"/>
          </w:tcPr>
          <w:p w:rsidR="00CB352F" w:rsidRPr="002D1056" w:rsidRDefault="00CB352F" w:rsidP="00463ECA">
            <w:pPr>
              <w:rPr>
                <w:rFonts w:asciiTheme="majorHAnsi" w:hAnsiTheme="majorHAnsi"/>
                <w:sz w:val="24"/>
                <w:szCs w:val="24"/>
              </w:rPr>
            </w:pPr>
            <w:r>
              <w:rPr>
                <w:rFonts w:asciiTheme="majorHAnsi" w:hAnsiTheme="majorHAnsi"/>
                <w:sz w:val="24"/>
                <w:szCs w:val="24"/>
              </w:rPr>
              <w:t xml:space="preserve">Spray pump rechargeable </w:t>
            </w:r>
          </w:p>
        </w:tc>
        <w:tc>
          <w:tcPr>
            <w:tcW w:w="1833" w:type="dxa"/>
          </w:tcPr>
          <w:p w:rsidR="00CB352F" w:rsidRPr="002D1056" w:rsidRDefault="00CB352F" w:rsidP="00463ECA">
            <w:pPr>
              <w:jc w:val="center"/>
              <w:rPr>
                <w:rFonts w:asciiTheme="majorHAnsi" w:hAnsiTheme="majorHAnsi"/>
                <w:sz w:val="24"/>
                <w:szCs w:val="24"/>
              </w:rPr>
            </w:pPr>
            <w:r>
              <w:rPr>
                <w:rFonts w:asciiTheme="majorHAnsi" w:hAnsiTheme="majorHAnsi"/>
                <w:sz w:val="24"/>
                <w:szCs w:val="24"/>
              </w:rPr>
              <w:t>Each</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C20A33">
            <w:pPr>
              <w:rPr>
                <w:rFonts w:asciiTheme="majorHAnsi" w:hAnsiTheme="majorHAnsi"/>
                <w:sz w:val="24"/>
                <w:szCs w:val="24"/>
              </w:rPr>
            </w:pPr>
            <w:r w:rsidRPr="002D1056">
              <w:rPr>
                <w:rFonts w:asciiTheme="majorHAnsi" w:hAnsiTheme="majorHAnsi"/>
                <w:sz w:val="24"/>
                <w:szCs w:val="24"/>
              </w:rPr>
              <w:t xml:space="preserve">Chemical for Residual </w:t>
            </w:r>
            <w:r w:rsidR="00D02134">
              <w:rPr>
                <w:rFonts w:asciiTheme="majorHAnsi" w:hAnsiTheme="majorHAnsi"/>
                <w:sz w:val="24"/>
                <w:szCs w:val="24"/>
              </w:rPr>
              <w:t>Delta</w:t>
            </w:r>
            <w:r w:rsidR="0034093F">
              <w:rPr>
                <w:rFonts w:asciiTheme="majorHAnsi" w:hAnsiTheme="majorHAnsi"/>
                <w:sz w:val="24"/>
                <w:szCs w:val="24"/>
              </w:rPr>
              <w:t xml:space="preserve"> </w:t>
            </w:r>
            <w:proofErr w:type="spellStart"/>
            <w:r w:rsidR="00D02134">
              <w:rPr>
                <w:rFonts w:asciiTheme="majorHAnsi" w:hAnsiTheme="majorHAnsi"/>
                <w:sz w:val="24"/>
                <w:szCs w:val="24"/>
              </w:rPr>
              <w:t>mathrine</w:t>
            </w:r>
            <w:proofErr w:type="spellEnd"/>
            <w:r w:rsidRPr="002D1056">
              <w:rPr>
                <w:rFonts w:asciiTheme="majorHAnsi" w:hAnsiTheme="majorHAnsi"/>
                <w:sz w:val="24"/>
                <w:szCs w:val="24"/>
              </w:rPr>
              <w:t xml:space="preserve"> SC 25</w:t>
            </w:r>
          </w:p>
        </w:tc>
        <w:tc>
          <w:tcPr>
            <w:tcW w:w="1833" w:type="dxa"/>
          </w:tcPr>
          <w:p w:rsidR="002D1056" w:rsidRPr="002D1056" w:rsidRDefault="002D1056" w:rsidP="00463ECA">
            <w:pPr>
              <w:jc w:val="center"/>
              <w:rPr>
                <w:rFonts w:asciiTheme="majorHAnsi" w:hAnsiTheme="majorHAnsi"/>
                <w:sz w:val="24"/>
                <w:szCs w:val="24"/>
              </w:rPr>
            </w:pP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r w:rsidRPr="002D1056">
              <w:rPr>
                <w:rFonts w:asciiTheme="majorHAnsi" w:hAnsiTheme="majorHAnsi"/>
                <w:sz w:val="24"/>
                <w:szCs w:val="24"/>
              </w:rPr>
              <w:t xml:space="preserve">Hygiene Chemical for Fogging </w:t>
            </w:r>
            <w:proofErr w:type="spellStart"/>
            <w:r w:rsidR="00C20A33">
              <w:rPr>
                <w:rFonts w:asciiTheme="majorHAnsi" w:hAnsiTheme="majorHAnsi"/>
                <w:sz w:val="24"/>
                <w:szCs w:val="24"/>
              </w:rPr>
              <w:t>Deltamathrine</w:t>
            </w:r>
            <w:proofErr w:type="spellEnd"/>
            <w:r w:rsidR="00C20A33" w:rsidRPr="002D1056">
              <w:rPr>
                <w:rFonts w:asciiTheme="majorHAnsi" w:hAnsiTheme="majorHAnsi"/>
                <w:sz w:val="24"/>
                <w:szCs w:val="24"/>
              </w:rPr>
              <w:t xml:space="preserve"> </w:t>
            </w:r>
            <w:r w:rsidRPr="002D1056">
              <w:rPr>
                <w:rFonts w:asciiTheme="majorHAnsi" w:hAnsiTheme="majorHAnsi"/>
                <w:sz w:val="24"/>
                <w:szCs w:val="24"/>
              </w:rPr>
              <w:t>EC 15</w:t>
            </w:r>
          </w:p>
        </w:tc>
        <w:tc>
          <w:tcPr>
            <w:tcW w:w="1833" w:type="dxa"/>
          </w:tcPr>
          <w:p w:rsidR="002D1056" w:rsidRPr="002D1056" w:rsidRDefault="002D1056" w:rsidP="00463ECA">
            <w:pPr>
              <w:jc w:val="center"/>
              <w:rPr>
                <w:rFonts w:asciiTheme="majorHAnsi" w:hAnsiTheme="majorHAnsi"/>
                <w:sz w:val="24"/>
                <w:szCs w:val="24"/>
              </w:rPr>
            </w:pP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r w:rsidRPr="002D1056">
              <w:rPr>
                <w:rFonts w:asciiTheme="majorHAnsi" w:hAnsiTheme="majorHAnsi"/>
                <w:sz w:val="24"/>
                <w:szCs w:val="24"/>
              </w:rPr>
              <w:t xml:space="preserve">Air &amp; Surface Disinfectant </w:t>
            </w:r>
            <w:proofErr w:type="spellStart"/>
            <w:r w:rsidRPr="002D1056">
              <w:rPr>
                <w:rFonts w:asciiTheme="majorHAnsi" w:hAnsiTheme="majorHAnsi"/>
                <w:sz w:val="24"/>
                <w:szCs w:val="24"/>
              </w:rPr>
              <w:t>Vircon</w:t>
            </w:r>
            <w:proofErr w:type="spellEnd"/>
            <w:r w:rsidRPr="002D1056">
              <w:rPr>
                <w:rFonts w:asciiTheme="majorHAnsi" w:hAnsiTheme="majorHAnsi"/>
                <w:sz w:val="24"/>
                <w:szCs w:val="24"/>
              </w:rPr>
              <w:t xml:space="preserve"> (500 </w:t>
            </w:r>
            <w:proofErr w:type="spellStart"/>
            <w:r w:rsidRPr="002D1056">
              <w:rPr>
                <w:rFonts w:asciiTheme="majorHAnsi" w:hAnsiTheme="majorHAnsi"/>
                <w:sz w:val="24"/>
                <w:szCs w:val="24"/>
              </w:rPr>
              <w:t>gm</w:t>
            </w:r>
            <w:proofErr w:type="spellEnd"/>
            <w:r w:rsidRPr="002D1056">
              <w:rPr>
                <w:rFonts w:asciiTheme="majorHAnsi" w:hAnsiTheme="majorHAnsi"/>
                <w:sz w:val="24"/>
                <w:szCs w:val="24"/>
              </w:rPr>
              <w:t>)</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Bottle</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r w:rsidRPr="002D1056">
              <w:rPr>
                <w:rFonts w:asciiTheme="majorHAnsi" w:hAnsiTheme="majorHAnsi"/>
                <w:sz w:val="24"/>
                <w:szCs w:val="24"/>
              </w:rPr>
              <w:t xml:space="preserve">Instrument Sterilization </w:t>
            </w:r>
            <w:proofErr w:type="spellStart"/>
            <w:r w:rsidRPr="002D1056">
              <w:rPr>
                <w:rFonts w:asciiTheme="majorHAnsi" w:hAnsiTheme="majorHAnsi"/>
                <w:sz w:val="24"/>
                <w:szCs w:val="24"/>
              </w:rPr>
              <w:t>Parasafe</w:t>
            </w:r>
            <w:proofErr w:type="spellEnd"/>
            <w:r w:rsidRPr="002D1056">
              <w:rPr>
                <w:rFonts w:asciiTheme="majorHAnsi" w:hAnsiTheme="majorHAnsi"/>
                <w:sz w:val="24"/>
                <w:szCs w:val="24"/>
              </w:rPr>
              <w:t xml:space="preserve"> (81 </w:t>
            </w:r>
            <w:proofErr w:type="spellStart"/>
            <w:r w:rsidRPr="002D1056">
              <w:rPr>
                <w:rFonts w:asciiTheme="majorHAnsi" w:hAnsiTheme="majorHAnsi"/>
                <w:sz w:val="24"/>
                <w:szCs w:val="24"/>
              </w:rPr>
              <w:t>Gm</w:t>
            </w:r>
            <w:proofErr w:type="spellEnd"/>
            <w:r w:rsidRPr="002D1056">
              <w:rPr>
                <w:rFonts w:asciiTheme="majorHAnsi" w:hAnsiTheme="majorHAnsi"/>
                <w:sz w:val="24"/>
                <w:szCs w:val="24"/>
              </w:rPr>
              <w:t>)</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Bottle</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r w:rsidRPr="002D1056">
              <w:rPr>
                <w:rFonts w:asciiTheme="majorHAnsi" w:hAnsiTheme="majorHAnsi"/>
                <w:sz w:val="24"/>
                <w:szCs w:val="24"/>
              </w:rPr>
              <w:t xml:space="preserve">Rodenticide </w:t>
            </w:r>
            <w:proofErr w:type="spellStart"/>
            <w:r w:rsidRPr="002D1056">
              <w:rPr>
                <w:rFonts w:asciiTheme="majorHAnsi" w:hAnsiTheme="majorHAnsi"/>
                <w:sz w:val="24"/>
                <w:szCs w:val="24"/>
              </w:rPr>
              <w:t>Fluocomafen</w:t>
            </w:r>
            <w:proofErr w:type="spellEnd"/>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KG</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AC6F6C">
            <w:pPr>
              <w:rPr>
                <w:rFonts w:asciiTheme="majorHAnsi" w:hAnsiTheme="majorHAnsi"/>
                <w:sz w:val="24"/>
                <w:szCs w:val="24"/>
              </w:rPr>
            </w:pPr>
            <w:proofErr w:type="spellStart"/>
            <w:r w:rsidRPr="002D1056">
              <w:rPr>
                <w:rFonts w:asciiTheme="majorHAnsi" w:hAnsiTheme="majorHAnsi"/>
                <w:sz w:val="24"/>
                <w:szCs w:val="24"/>
              </w:rPr>
              <w:t>Wettable</w:t>
            </w:r>
            <w:proofErr w:type="spellEnd"/>
            <w:r w:rsidRPr="002D1056">
              <w:rPr>
                <w:rFonts w:asciiTheme="majorHAnsi" w:hAnsiTheme="majorHAnsi"/>
                <w:sz w:val="24"/>
                <w:szCs w:val="24"/>
              </w:rPr>
              <w:t xml:space="preserve"> Powder (25 </w:t>
            </w:r>
            <w:proofErr w:type="spellStart"/>
            <w:r w:rsidRPr="002D1056">
              <w:rPr>
                <w:rFonts w:asciiTheme="majorHAnsi" w:hAnsiTheme="majorHAnsi"/>
                <w:sz w:val="24"/>
                <w:szCs w:val="24"/>
              </w:rPr>
              <w:t>Gm</w:t>
            </w:r>
            <w:proofErr w:type="spellEnd"/>
            <w:r w:rsidRPr="002D1056">
              <w:rPr>
                <w:rFonts w:asciiTheme="majorHAnsi" w:hAnsiTheme="majorHAnsi"/>
                <w:sz w:val="24"/>
                <w:szCs w:val="24"/>
              </w:rPr>
              <w:t>)</w:t>
            </w:r>
            <w:r w:rsidR="00AC6F6C">
              <w:rPr>
                <w:rFonts w:asciiTheme="majorHAnsi" w:hAnsiTheme="majorHAnsi"/>
                <w:sz w:val="24"/>
                <w:szCs w:val="24"/>
              </w:rPr>
              <w:t xml:space="preserve">(62.5 </w:t>
            </w:r>
            <w:proofErr w:type="spellStart"/>
            <w:r w:rsidR="00AC6F6C">
              <w:rPr>
                <w:rFonts w:asciiTheme="majorHAnsi" w:hAnsiTheme="majorHAnsi"/>
                <w:sz w:val="24"/>
                <w:szCs w:val="24"/>
              </w:rPr>
              <w:t>Gm</w:t>
            </w:r>
            <w:proofErr w:type="spellEnd"/>
            <w:r w:rsidR="00AC6F6C">
              <w:rPr>
                <w:rFonts w:asciiTheme="majorHAnsi" w:hAnsiTheme="majorHAnsi"/>
                <w:sz w:val="24"/>
                <w:szCs w:val="24"/>
              </w:rPr>
              <w:t>)</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Bottle</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34093F" w:rsidP="00463ECA">
            <w:pPr>
              <w:rPr>
                <w:rFonts w:asciiTheme="majorHAnsi" w:hAnsiTheme="majorHAnsi"/>
                <w:sz w:val="24"/>
                <w:szCs w:val="24"/>
              </w:rPr>
            </w:pPr>
            <w:r w:rsidRPr="002D1056">
              <w:rPr>
                <w:rFonts w:asciiTheme="majorHAnsi" w:hAnsiTheme="majorHAnsi"/>
                <w:sz w:val="24"/>
                <w:szCs w:val="24"/>
              </w:rPr>
              <w:t>Rodenticide</w:t>
            </w:r>
            <w:r>
              <w:rPr>
                <w:rFonts w:asciiTheme="majorHAnsi" w:hAnsiTheme="majorHAnsi"/>
                <w:sz w:val="24"/>
                <w:szCs w:val="24"/>
              </w:rPr>
              <w:t xml:space="preserve"> </w:t>
            </w:r>
            <w:proofErr w:type="spellStart"/>
            <w:r>
              <w:rPr>
                <w:rFonts w:asciiTheme="majorHAnsi" w:hAnsiTheme="majorHAnsi"/>
                <w:sz w:val="24"/>
                <w:szCs w:val="24"/>
              </w:rPr>
              <w:t>Choclet</w:t>
            </w:r>
            <w:proofErr w:type="spellEnd"/>
            <w:r>
              <w:rPr>
                <w:rFonts w:asciiTheme="majorHAnsi" w:hAnsiTheme="majorHAnsi"/>
                <w:sz w:val="24"/>
                <w:szCs w:val="24"/>
              </w:rPr>
              <w:t xml:space="preserve"> </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30gm</w:t>
            </w:r>
          </w:p>
        </w:tc>
      </w:tr>
      <w:tr w:rsidR="0034093F" w:rsidRPr="002D1056" w:rsidTr="002D1056">
        <w:trPr>
          <w:jc w:val="center"/>
        </w:trPr>
        <w:tc>
          <w:tcPr>
            <w:tcW w:w="1019" w:type="dxa"/>
          </w:tcPr>
          <w:p w:rsidR="0034093F" w:rsidRPr="002D1056" w:rsidRDefault="0034093F" w:rsidP="006C18A4">
            <w:pPr>
              <w:pStyle w:val="ListParagraph"/>
              <w:numPr>
                <w:ilvl w:val="0"/>
                <w:numId w:val="2"/>
              </w:numPr>
              <w:spacing w:line="240" w:lineRule="auto"/>
              <w:rPr>
                <w:rFonts w:asciiTheme="majorHAnsi" w:hAnsiTheme="majorHAnsi"/>
                <w:sz w:val="24"/>
                <w:szCs w:val="24"/>
              </w:rPr>
            </w:pPr>
          </w:p>
        </w:tc>
        <w:tc>
          <w:tcPr>
            <w:tcW w:w="5884" w:type="dxa"/>
          </w:tcPr>
          <w:p w:rsidR="0034093F" w:rsidRPr="002D1056" w:rsidRDefault="0034093F" w:rsidP="00FF03BC">
            <w:pPr>
              <w:rPr>
                <w:rFonts w:asciiTheme="majorHAnsi" w:hAnsiTheme="majorHAnsi"/>
                <w:sz w:val="24"/>
                <w:szCs w:val="24"/>
              </w:rPr>
            </w:pPr>
            <w:r w:rsidRPr="002D1056">
              <w:rPr>
                <w:rFonts w:asciiTheme="majorHAnsi" w:hAnsiTheme="majorHAnsi"/>
                <w:sz w:val="24"/>
                <w:szCs w:val="24"/>
              </w:rPr>
              <w:t>Alpha</w:t>
            </w:r>
            <w:r>
              <w:rPr>
                <w:rFonts w:asciiTheme="majorHAnsi" w:hAnsiTheme="majorHAnsi"/>
                <w:sz w:val="24"/>
                <w:szCs w:val="24"/>
              </w:rPr>
              <w:t xml:space="preserve"> </w:t>
            </w:r>
            <w:proofErr w:type="spellStart"/>
            <w:r>
              <w:rPr>
                <w:rFonts w:asciiTheme="majorHAnsi" w:hAnsiTheme="majorHAnsi"/>
                <w:sz w:val="24"/>
                <w:szCs w:val="24"/>
              </w:rPr>
              <w:t>cy</w:t>
            </w:r>
            <w:r w:rsidRPr="002D1056">
              <w:rPr>
                <w:rFonts w:asciiTheme="majorHAnsi" w:hAnsiTheme="majorHAnsi"/>
                <w:sz w:val="24"/>
                <w:szCs w:val="24"/>
              </w:rPr>
              <w:t>permethine</w:t>
            </w:r>
            <w:proofErr w:type="spellEnd"/>
            <w:r w:rsidRPr="002D1056">
              <w:rPr>
                <w:rFonts w:asciiTheme="majorHAnsi" w:hAnsiTheme="majorHAnsi"/>
                <w:sz w:val="24"/>
                <w:szCs w:val="24"/>
              </w:rPr>
              <w:t xml:space="preserve"> 100g/L</w:t>
            </w:r>
          </w:p>
        </w:tc>
        <w:tc>
          <w:tcPr>
            <w:tcW w:w="1833" w:type="dxa"/>
          </w:tcPr>
          <w:p w:rsidR="0034093F" w:rsidRPr="002D1056" w:rsidRDefault="0034093F" w:rsidP="00FF03BC">
            <w:pPr>
              <w:jc w:val="center"/>
              <w:rPr>
                <w:rFonts w:asciiTheme="majorHAnsi" w:hAnsiTheme="majorHAnsi"/>
                <w:sz w:val="24"/>
                <w:szCs w:val="24"/>
              </w:rPr>
            </w:pPr>
            <w:r w:rsidRPr="002D1056">
              <w:rPr>
                <w:rFonts w:asciiTheme="majorHAnsi" w:hAnsiTheme="majorHAnsi"/>
                <w:sz w:val="24"/>
                <w:szCs w:val="24"/>
              </w:rPr>
              <w:t xml:space="preserve">Each/ </w:t>
            </w: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34093F">
            <w:pPr>
              <w:rPr>
                <w:rFonts w:asciiTheme="majorHAnsi" w:hAnsiTheme="majorHAnsi"/>
                <w:sz w:val="24"/>
                <w:szCs w:val="24"/>
              </w:rPr>
            </w:pPr>
            <w:r w:rsidRPr="002D1056">
              <w:rPr>
                <w:rFonts w:asciiTheme="majorHAnsi" w:hAnsiTheme="majorHAnsi"/>
                <w:sz w:val="24"/>
                <w:szCs w:val="24"/>
              </w:rPr>
              <w:t xml:space="preserve"> DDVP </w:t>
            </w:r>
          </w:p>
        </w:tc>
        <w:tc>
          <w:tcPr>
            <w:tcW w:w="1833" w:type="dxa"/>
          </w:tcPr>
          <w:p w:rsidR="002D1056" w:rsidRPr="002D1056" w:rsidRDefault="002D1056" w:rsidP="00463ECA">
            <w:pPr>
              <w:jc w:val="center"/>
              <w:rPr>
                <w:rFonts w:asciiTheme="majorHAnsi" w:hAnsiTheme="majorHAnsi"/>
                <w:sz w:val="24"/>
                <w:szCs w:val="24"/>
              </w:rPr>
            </w:pP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D94202">
            <w:pPr>
              <w:rPr>
                <w:rFonts w:asciiTheme="majorHAnsi" w:hAnsiTheme="majorHAnsi"/>
                <w:sz w:val="24"/>
                <w:szCs w:val="24"/>
              </w:rPr>
            </w:pPr>
            <w:r w:rsidRPr="002D1056">
              <w:rPr>
                <w:rFonts w:asciiTheme="majorHAnsi" w:hAnsiTheme="majorHAnsi"/>
                <w:sz w:val="24"/>
                <w:szCs w:val="24"/>
              </w:rPr>
              <w:t xml:space="preserve">Delta </w:t>
            </w:r>
            <w:proofErr w:type="spellStart"/>
            <w:r w:rsidRPr="002D1056">
              <w:rPr>
                <w:rFonts w:asciiTheme="majorHAnsi" w:hAnsiTheme="majorHAnsi"/>
                <w:sz w:val="24"/>
                <w:szCs w:val="24"/>
              </w:rPr>
              <w:t>Methrine</w:t>
            </w:r>
            <w:proofErr w:type="spellEnd"/>
          </w:p>
        </w:tc>
        <w:tc>
          <w:tcPr>
            <w:tcW w:w="1833" w:type="dxa"/>
          </w:tcPr>
          <w:p w:rsidR="002D1056" w:rsidRPr="002D1056" w:rsidRDefault="002D1056" w:rsidP="00463ECA">
            <w:pPr>
              <w:jc w:val="center"/>
              <w:rPr>
                <w:rFonts w:asciiTheme="majorHAnsi" w:hAnsiTheme="majorHAnsi"/>
                <w:sz w:val="24"/>
                <w:szCs w:val="24"/>
              </w:rPr>
            </w:pPr>
            <w:proofErr w:type="spellStart"/>
            <w:r w:rsidRPr="002D1056">
              <w:rPr>
                <w:rFonts w:asciiTheme="majorHAnsi" w:hAnsiTheme="majorHAnsi"/>
                <w:sz w:val="24"/>
                <w:szCs w:val="24"/>
              </w:rPr>
              <w:t>Ltr</w:t>
            </w:r>
            <w:proofErr w:type="spellEnd"/>
          </w:p>
        </w:tc>
      </w:tr>
      <w:tr w:rsidR="0034093F" w:rsidRPr="002D1056" w:rsidTr="002D1056">
        <w:trPr>
          <w:jc w:val="center"/>
        </w:trPr>
        <w:tc>
          <w:tcPr>
            <w:tcW w:w="1019" w:type="dxa"/>
          </w:tcPr>
          <w:p w:rsidR="0034093F" w:rsidRPr="002D1056" w:rsidRDefault="0034093F" w:rsidP="006C18A4">
            <w:pPr>
              <w:pStyle w:val="ListParagraph"/>
              <w:numPr>
                <w:ilvl w:val="0"/>
                <w:numId w:val="2"/>
              </w:numPr>
              <w:spacing w:line="240" w:lineRule="auto"/>
              <w:rPr>
                <w:rFonts w:asciiTheme="majorHAnsi" w:hAnsiTheme="majorHAnsi"/>
                <w:sz w:val="24"/>
                <w:szCs w:val="24"/>
              </w:rPr>
            </w:pPr>
          </w:p>
        </w:tc>
        <w:tc>
          <w:tcPr>
            <w:tcW w:w="5884" w:type="dxa"/>
          </w:tcPr>
          <w:p w:rsidR="0034093F" w:rsidRPr="002D1056" w:rsidRDefault="0034093F" w:rsidP="00FF03BC">
            <w:pPr>
              <w:rPr>
                <w:rFonts w:asciiTheme="majorHAnsi" w:hAnsiTheme="majorHAnsi"/>
                <w:sz w:val="24"/>
                <w:szCs w:val="24"/>
              </w:rPr>
            </w:pPr>
            <w:proofErr w:type="spellStart"/>
            <w:r w:rsidRPr="002D1056">
              <w:rPr>
                <w:rFonts w:asciiTheme="majorHAnsi" w:hAnsiTheme="majorHAnsi"/>
                <w:sz w:val="24"/>
                <w:szCs w:val="24"/>
              </w:rPr>
              <w:t>Permethrin</w:t>
            </w:r>
            <w:proofErr w:type="spellEnd"/>
            <w:r w:rsidRPr="002D1056">
              <w:rPr>
                <w:rFonts w:asciiTheme="majorHAnsi" w:hAnsiTheme="majorHAnsi"/>
                <w:sz w:val="24"/>
                <w:szCs w:val="24"/>
              </w:rPr>
              <w:t xml:space="preserve"> 25gm</w:t>
            </w:r>
          </w:p>
        </w:tc>
        <w:tc>
          <w:tcPr>
            <w:tcW w:w="1833" w:type="dxa"/>
          </w:tcPr>
          <w:p w:rsidR="0034093F" w:rsidRPr="002D1056" w:rsidRDefault="0034093F" w:rsidP="00FF03BC">
            <w:pPr>
              <w:jc w:val="center"/>
              <w:rPr>
                <w:rFonts w:asciiTheme="majorHAnsi" w:hAnsiTheme="majorHAnsi"/>
                <w:sz w:val="24"/>
                <w:szCs w:val="24"/>
              </w:rPr>
            </w:pPr>
            <w:r w:rsidRPr="002D1056">
              <w:rPr>
                <w:rFonts w:asciiTheme="majorHAnsi" w:hAnsiTheme="majorHAnsi"/>
                <w:sz w:val="24"/>
                <w:szCs w:val="24"/>
              </w:rPr>
              <w:t xml:space="preserve">Each/ </w:t>
            </w:r>
            <w:proofErr w:type="spellStart"/>
            <w:r w:rsidRPr="002D1056">
              <w:rPr>
                <w:rFonts w:asciiTheme="majorHAnsi" w:hAnsiTheme="majorHAnsi"/>
                <w:sz w:val="24"/>
                <w:szCs w:val="24"/>
              </w:rPr>
              <w:t>Ltr</w:t>
            </w:r>
            <w:proofErr w:type="spellEnd"/>
            <w:r w:rsidRPr="002D1056">
              <w:rPr>
                <w:rFonts w:asciiTheme="majorHAnsi" w:hAnsiTheme="majorHAnsi"/>
                <w:sz w:val="24"/>
                <w:szCs w:val="24"/>
              </w:rPr>
              <w:t xml:space="preserve">/ </w:t>
            </w:r>
          </w:p>
        </w:tc>
      </w:tr>
      <w:tr w:rsidR="0034093F" w:rsidRPr="002D1056" w:rsidTr="002D1056">
        <w:trPr>
          <w:jc w:val="center"/>
        </w:trPr>
        <w:tc>
          <w:tcPr>
            <w:tcW w:w="1019" w:type="dxa"/>
          </w:tcPr>
          <w:p w:rsidR="0034093F" w:rsidRPr="002D1056" w:rsidRDefault="0034093F" w:rsidP="006C18A4">
            <w:pPr>
              <w:pStyle w:val="ListParagraph"/>
              <w:numPr>
                <w:ilvl w:val="0"/>
                <w:numId w:val="2"/>
              </w:numPr>
              <w:spacing w:line="240" w:lineRule="auto"/>
              <w:rPr>
                <w:rFonts w:asciiTheme="majorHAnsi" w:hAnsiTheme="majorHAnsi"/>
                <w:sz w:val="24"/>
                <w:szCs w:val="24"/>
              </w:rPr>
            </w:pPr>
          </w:p>
        </w:tc>
        <w:tc>
          <w:tcPr>
            <w:tcW w:w="5884" w:type="dxa"/>
          </w:tcPr>
          <w:p w:rsidR="0034093F" w:rsidRPr="002D1056" w:rsidRDefault="0034093F" w:rsidP="00FF03BC">
            <w:pPr>
              <w:rPr>
                <w:rFonts w:asciiTheme="majorHAnsi" w:hAnsiTheme="majorHAnsi"/>
                <w:sz w:val="24"/>
                <w:szCs w:val="24"/>
              </w:rPr>
            </w:pPr>
            <w:proofErr w:type="spellStart"/>
            <w:r w:rsidRPr="002D1056">
              <w:rPr>
                <w:rFonts w:asciiTheme="majorHAnsi" w:hAnsiTheme="majorHAnsi"/>
                <w:sz w:val="24"/>
                <w:szCs w:val="24"/>
              </w:rPr>
              <w:t>Chlorpyrifos</w:t>
            </w:r>
            <w:proofErr w:type="spellEnd"/>
            <w:r w:rsidRPr="002D1056">
              <w:rPr>
                <w:rFonts w:asciiTheme="majorHAnsi" w:hAnsiTheme="majorHAnsi"/>
                <w:sz w:val="24"/>
                <w:szCs w:val="24"/>
              </w:rPr>
              <w:t xml:space="preserve"> </w:t>
            </w:r>
          </w:p>
        </w:tc>
        <w:tc>
          <w:tcPr>
            <w:tcW w:w="1833" w:type="dxa"/>
          </w:tcPr>
          <w:p w:rsidR="0034093F" w:rsidRPr="002D1056" w:rsidRDefault="0034093F" w:rsidP="00FF03BC">
            <w:pPr>
              <w:jc w:val="center"/>
              <w:rPr>
                <w:rFonts w:asciiTheme="majorHAnsi" w:hAnsiTheme="majorHAnsi"/>
                <w:sz w:val="24"/>
                <w:szCs w:val="24"/>
              </w:rPr>
            </w:pPr>
            <w:r w:rsidRPr="002D1056">
              <w:rPr>
                <w:rFonts w:asciiTheme="majorHAnsi" w:hAnsiTheme="majorHAnsi"/>
                <w:sz w:val="24"/>
                <w:szCs w:val="24"/>
              </w:rPr>
              <w:t xml:space="preserve">Each/ </w:t>
            </w: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34093F" w:rsidP="00463ECA">
            <w:pPr>
              <w:rPr>
                <w:rFonts w:asciiTheme="majorHAnsi" w:hAnsiTheme="majorHAnsi"/>
                <w:sz w:val="24"/>
                <w:szCs w:val="24"/>
              </w:rPr>
            </w:pPr>
            <w:proofErr w:type="spellStart"/>
            <w:r>
              <w:rPr>
                <w:rFonts w:asciiTheme="majorHAnsi" w:hAnsiTheme="majorHAnsi"/>
                <w:sz w:val="24"/>
                <w:szCs w:val="24"/>
              </w:rPr>
              <w:t>Fipronil</w:t>
            </w:r>
            <w:proofErr w:type="spellEnd"/>
            <w:r>
              <w:rPr>
                <w:rFonts w:asciiTheme="majorHAnsi" w:hAnsiTheme="majorHAnsi"/>
                <w:sz w:val="24"/>
                <w:szCs w:val="24"/>
              </w:rPr>
              <w:t xml:space="preserve"> 25SC</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 xml:space="preserve">½ </w:t>
            </w: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D94202">
            <w:pPr>
              <w:rPr>
                <w:rFonts w:asciiTheme="majorHAnsi" w:hAnsiTheme="majorHAnsi"/>
                <w:sz w:val="24"/>
                <w:szCs w:val="24"/>
              </w:rPr>
            </w:pPr>
            <w:proofErr w:type="spellStart"/>
            <w:r w:rsidRPr="002D1056">
              <w:rPr>
                <w:rFonts w:asciiTheme="majorHAnsi" w:hAnsiTheme="majorHAnsi"/>
                <w:sz w:val="24"/>
                <w:szCs w:val="24"/>
              </w:rPr>
              <w:t>Cypare</w:t>
            </w:r>
            <w:proofErr w:type="spellEnd"/>
            <w:r w:rsidRPr="002D1056">
              <w:rPr>
                <w:rFonts w:asciiTheme="majorHAnsi" w:hAnsiTheme="majorHAnsi"/>
                <w:sz w:val="24"/>
                <w:szCs w:val="24"/>
              </w:rPr>
              <w:t xml:space="preserve"> </w:t>
            </w:r>
            <w:proofErr w:type="spellStart"/>
            <w:r w:rsidRPr="002D1056">
              <w:rPr>
                <w:rFonts w:asciiTheme="majorHAnsi" w:hAnsiTheme="majorHAnsi"/>
                <w:sz w:val="24"/>
                <w:szCs w:val="24"/>
              </w:rPr>
              <w:t>Methrin</w:t>
            </w:r>
            <w:proofErr w:type="spellEnd"/>
          </w:p>
        </w:tc>
        <w:tc>
          <w:tcPr>
            <w:tcW w:w="1833" w:type="dxa"/>
          </w:tcPr>
          <w:p w:rsidR="002D1056" w:rsidRPr="002D1056" w:rsidRDefault="002D1056" w:rsidP="00463ECA">
            <w:pPr>
              <w:jc w:val="center"/>
              <w:rPr>
                <w:rFonts w:asciiTheme="majorHAnsi" w:hAnsiTheme="majorHAnsi"/>
                <w:sz w:val="24"/>
                <w:szCs w:val="24"/>
              </w:rPr>
            </w:pPr>
            <w:proofErr w:type="spellStart"/>
            <w:r w:rsidRPr="002D1056">
              <w:rPr>
                <w:rFonts w:asciiTheme="majorHAnsi" w:hAnsiTheme="majorHAnsi"/>
                <w:sz w:val="24"/>
                <w:szCs w:val="24"/>
              </w:rPr>
              <w:t>Ltr</w:t>
            </w:r>
            <w:proofErr w:type="spellEnd"/>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34093F">
            <w:pPr>
              <w:rPr>
                <w:rFonts w:asciiTheme="majorHAnsi" w:hAnsiTheme="majorHAnsi"/>
                <w:sz w:val="24"/>
                <w:szCs w:val="24"/>
              </w:rPr>
            </w:pPr>
            <w:r w:rsidRPr="002D1056">
              <w:rPr>
                <w:rFonts w:asciiTheme="majorHAnsi" w:hAnsiTheme="majorHAnsi"/>
                <w:sz w:val="24"/>
                <w:szCs w:val="24"/>
              </w:rPr>
              <w:t xml:space="preserve">Cockroach Gel </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Packet</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2D1056" w:rsidP="00463ECA">
            <w:pPr>
              <w:rPr>
                <w:rFonts w:asciiTheme="majorHAnsi" w:hAnsiTheme="majorHAnsi"/>
                <w:sz w:val="24"/>
                <w:szCs w:val="24"/>
              </w:rPr>
            </w:pPr>
            <w:proofErr w:type="spellStart"/>
            <w:r w:rsidRPr="002D1056">
              <w:rPr>
                <w:rFonts w:asciiTheme="majorHAnsi" w:hAnsiTheme="majorHAnsi"/>
                <w:sz w:val="24"/>
                <w:szCs w:val="24"/>
              </w:rPr>
              <w:t>Vikron</w:t>
            </w:r>
            <w:proofErr w:type="spellEnd"/>
            <w:r w:rsidRPr="002D1056">
              <w:rPr>
                <w:rFonts w:asciiTheme="majorHAnsi" w:hAnsiTheme="majorHAnsi"/>
                <w:sz w:val="24"/>
                <w:szCs w:val="24"/>
              </w:rPr>
              <w:t xml:space="preserve"> Powder (100 </w:t>
            </w:r>
            <w:proofErr w:type="spellStart"/>
            <w:r w:rsidRPr="002D1056">
              <w:rPr>
                <w:rFonts w:asciiTheme="majorHAnsi" w:hAnsiTheme="majorHAnsi"/>
                <w:sz w:val="24"/>
                <w:szCs w:val="24"/>
              </w:rPr>
              <w:t>Gm</w:t>
            </w:r>
            <w:proofErr w:type="spellEnd"/>
            <w:r w:rsidRPr="002D1056">
              <w:rPr>
                <w:rFonts w:asciiTheme="majorHAnsi" w:hAnsiTheme="majorHAnsi"/>
                <w:sz w:val="24"/>
                <w:szCs w:val="24"/>
              </w:rPr>
              <w:t>)</w:t>
            </w:r>
          </w:p>
        </w:tc>
        <w:tc>
          <w:tcPr>
            <w:tcW w:w="1833" w:type="dxa"/>
          </w:tcPr>
          <w:p w:rsidR="002D1056" w:rsidRPr="002D1056" w:rsidRDefault="002D1056" w:rsidP="00463ECA">
            <w:pPr>
              <w:jc w:val="center"/>
              <w:rPr>
                <w:rFonts w:asciiTheme="majorHAnsi" w:hAnsiTheme="majorHAnsi"/>
                <w:sz w:val="24"/>
                <w:szCs w:val="24"/>
              </w:rPr>
            </w:pPr>
            <w:r w:rsidRPr="002D1056">
              <w:rPr>
                <w:rFonts w:asciiTheme="majorHAnsi" w:hAnsiTheme="majorHAnsi"/>
                <w:sz w:val="24"/>
                <w:szCs w:val="24"/>
              </w:rPr>
              <w:t>Packet</w:t>
            </w:r>
          </w:p>
        </w:tc>
      </w:tr>
      <w:tr w:rsidR="002D1056" w:rsidRPr="002D1056" w:rsidTr="002D1056">
        <w:trPr>
          <w:jc w:val="center"/>
        </w:trPr>
        <w:tc>
          <w:tcPr>
            <w:tcW w:w="1019" w:type="dxa"/>
          </w:tcPr>
          <w:p w:rsidR="002D1056" w:rsidRPr="002D1056" w:rsidRDefault="002D1056" w:rsidP="006C18A4">
            <w:pPr>
              <w:pStyle w:val="ListParagraph"/>
              <w:numPr>
                <w:ilvl w:val="0"/>
                <w:numId w:val="2"/>
              </w:numPr>
              <w:spacing w:line="240" w:lineRule="auto"/>
              <w:rPr>
                <w:rFonts w:asciiTheme="majorHAnsi" w:hAnsiTheme="majorHAnsi"/>
                <w:sz w:val="24"/>
                <w:szCs w:val="24"/>
              </w:rPr>
            </w:pPr>
          </w:p>
        </w:tc>
        <w:tc>
          <w:tcPr>
            <w:tcW w:w="5884" w:type="dxa"/>
          </w:tcPr>
          <w:p w:rsidR="002D1056" w:rsidRPr="002D1056" w:rsidRDefault="0034093F" w:rsidP="00463ECA">
            <w:pPr>
              <w:rPr>
                <w:rFonts w:asciiTheme="majorHAnsi" w:hAnsiTheme="majorHAnsi"/>
                <w:sz w:val="24"/>
                <w:szCs w:val="24"/>
              </w:rPr>
            </w:pPr>
            <w:r>
              <w:rPr>
                <w:rFonts w:asciiTheme="majorHAnsi" w:hAnsiTheme="majorHAnsi"/>
                <w:sz w:val="24"/>
                <w:szCs w:val="24"/>
              </w:rPr>
              <w:t xml:space="preserve">Glue traps </w:t>
            </w:r>
            <w:proofErr w:type="spellStart"/>
            <w:r>
              <w:rPr>
                <w:rFonts w:asciiTheme="majorHAnsi" w:hAnsiTheme="majorHAnsi"/>
                <w:sz w:val="24"/>
                <w:szCs w:val="24"/>
              </w:rPr>
              <w:t>forRate</w:t>
            </w:r>
            <w:proofErr w:type="spellEnd"/>
          </w:p>
        </w:tc>
        <w:tc>
          <w:tcPr>
            <w:tcW w:w="1833" w:type="dxa"/>
          </w:tcPr>
          <w:p w:rsidR="002D1056" w:rsidRPr="002D1056" w:rsidRDefault="00CB352F" w:rsidP="00463ECA">
            <w:pPr>
              <w:jc w:val="center"/>
              <w:rPr>
                <w:rFonts w:asciiTheme="majorHAnsi" w:hAnsiTheme="majorHAnsi"/>
                <w:sz w:val="24"/>
                <w:szCs w:val="24"/>
              </w:rPr>
            </w:pPr>
            <w:r>
              <w:rPr>
                <w:rFonts w:asciiTheme="majorHAnsi" w:hAnsiTheme="majorHAnsi"/>
                <w:sz w:val="24"/>
                <w:szCs w:val="24"/>
              </w:rPr>
              <w:t>U</w:t>
            </w:r>
            <w:r w:rsidR="0034093F">
              <w:rPr>
                <w:rFonts w:asciiTheme="majorHAnsi" w:hAnsiTheme="majorHAnsi"/>
                <w:sz w:val="24"/>
                <w:szCs w:val="24"/>
              </w:rPr>
              <w:t>nit</w:t>
            </w:r>
          </w:p>
        </w:tc>
      </w:tr>
      <w:tr w:rsidR="00CB352F" w:rsidRPr="002D1056" w:rsidTr="002D1056">
        <w:trPr>
          <w:jc w:val="center"/>
        </w:trPr>
        <w:tc>
          <w:tcPr>
            <w:tcW w:w="1019" w:type="dxa"/>
          </w:tcPr>
          <w:p w:rsidR="00CB352F" w:rsidRPr="002D1056" w:rsidRDefault="00CB352F" w:rsidP="006C18A4">
            <w:pPr>
              <w:pStyle w:val="ListParagraph"/>
              <w:numPr>
                <w:ilvl w:val="0"/>
                <w:numId w:val="2"/>
              </w:numPr>
              <w:spacing w:line="240" w:lineRule="auto"/>
              <w:rPr>
                <w:rFonts w:asciiTheme="majorHAnsi" w:hAnsiTheme="majorHAnsi"/>
                <w:sz w:val="24"/>
                <w:szCs w:val="24"/>
              </w:rPr>
            </w:pPr>
          </w:p>
        </w:tc>
        <w:tc>
          <w:tcPr>
            <w:tcW w:w="5884" w:type="dxa"/>
          </w:tcPr>
          <w:p w:rsidR="00CB352F" w:rsidRDefault="00CB352F" w:rsidP="00463ECA">
            <w:pPr>
              <w:rPr>
                <w:rFonts w:asciiTheme="majorHAnsi" w:hAnsiTheme="majorHAnsi"/>
                <w:sz w:val="24"/>
                <w:szCs w:val="24"/>
              </w:rPr>
            </w:pPr>
            <w:r>
              <w:rPr>
                <w:rFonts w:asciiTheme="majorHAnsi" w:hAnsiTheme="majorHAnsi"/>
                <w:sz w:val="24"/>
                <w:szCs w:val="24"/>
              </w:rPr>
              <w:t xml:space="preserve">Chloride </w:t>
            </w:r>
          </w:p>
        </w:tc>
        <w:tc>
          <w:tcPr>
            <w:tcW w:w="1833" w:type="dxa"/>
          </w:tcPr>
          <w:p w:rsidR="00CB352F" w:rsidRDefault="00CB352F" w:rsidP="00463ECA">
            <w:pPr>
              <w:jc w:val="center"/>
              <w:rPr>
                <w:rFonts w:asciiTheme="majorHAnsi" w:hAnsiTheme="majorHAnsi"/>
                <w:sz w:val="24"/>
                <w:szCs w:val="24"/>
              </w:rPr>
            </w:pPr>
            <w:r>
              <w:rPr>
                <w:rFonts w:asciiTheme="majorHAnsi" w:hAnsiTheme="majorHAnsi"/>
                <w:sz w:val="24"/>
                <w:szCs w:val="24"/>
              </w:rPr>
              <w:t>Bottle</w:t>
            </w:r>
          </w:p>
        </w:tc>
      </w:tr>
      <w:tr w:rsidR="00CB352F" w:rsidRPr="002D1056" w:rsidTr="002D1056">
        <w:trPr>
          <w:jc w:val="center"/>
        </w:trPr>
        <w:tc>
          <w:tcPr>
            <w:tcW w:w="1019" w:type="dxa"/>
          </w:tcPr>
          <w:p w:rsidR="00CB352F" w:rsidRPr="002D1056" w:rsidRDefault="00CB352F" w:rsidP="006C18A4">
            <w:pPr>
              <w:pStyle w:val="ListParagraph"/>
              <w:numPr>
                <w:ilvl w:val="0"/>
                <w:numId w:val="2"/>
              </w:numPr>
              <w:spacing w:line="240" w:lineRule="auto"/>
              <w:rPr>
                <w:rFonts w:asciiTheme="majorHAnsi" w:hAnsiTheme="majorHAnsi"/>
                <w:sz w:val="24"/>
                <w:szCs w:val="24"/>
              </w:rPr>
            </w:pPr>
          </w:p>
        </w:tc>
        <w:tc>
          <w:tcPr>
            <w:tcW w:w="5884" w:type="dxa"/>
          </w:tcPr>
          <w:p w:rsidR="00CB352F" w:rsidRDefault="00CB352F" w:rsidP="00CB352F">
            <w:pPr>
              <w:rPr>
                <w:rFonts w:asciiTheme="majorHAnsi" w:hAnsiTheme="majorHAnsi"/>
                <w:sz w:val="24"/>
                <w:szCs w:val="24"/>
              </w:rPr>
            </w:pPr>
            <w:r>
              <w:rPr>
                <w:rFonts w:asciiTheme="majorHAnsi" w:hAnsiTheme="majorHAnsi"/>
                <w:sz w:val="24"/>
                <w:szCs w:val="24"/>
              </w:rPr>
              <w:t>Alpha Guard</w:t>
            </w:r>
          </w:p>
        </w:tc>
        <w:tc>
          <w:tcPr>
            <w:tcW w:w="1833" w:type="dxa"/>
          </w:tcPr>
          <w:p w:rsidR="00CB352F" w:rsidRDefault="00CB352F" w:rsidP="00463ECA">
            <w:pPr>
              <w:jc w:val="center"/>
              <w:rPr>
                <w:rFonts w:asciiTheme="majorHAnsi" w:hAnsiTheme="majorHAnsi"/>
                <w:sz w:val="24"/>
                <w:szCs w:val="24"/>
              </w:rPr>
            </w:pPr>
            <w:r>
              <w:rPr>
                <w:rFonts w:asciiTheme="majorHAnsi" w:hAnsiTheme="majorHAnsi"/>
                <w:sz w:val="24"/>
                <w:szCs w:val="24"/>
              </w:rPr>
              <w:t>1 Litter</w:t>
            </w:r>
          </w:p>
        </w:tc>
      </w:tr>
      <w:tr w:rsidR="00CB352F" w:rsidRPr="002D1056" w:rsidTr="002D1056">
        <w:trPr>
          <w:jc w:val="center"/>
        </w:trPr>
        <w:tc>
          <w:tcPr>
            <w:tcW w:w="1019" w:type="dxa"/>
          </w:tcPr>
          <w:p w:rsidR="00CB352F" w:rsidRPr="002D1056" w:rsidRDefault="00CB352F" w:rsidP="006C18A4">
            <w:pPr>
              <w:pStyle w:val="ListParagraph"/>
              <w:numPr>
                <w:ilvl w:val="0"/>
                <w:numId w:val="2"/>
              </w:numPr>
              <w:spacing w:line="240" w:lineRule="auto"/>
              <w:rPr>
                <w:rFonts w:asciiTheme="majorHAnsi" w:hAnsiTheme="majorHAnsi"/>
                <w:sz w:val="24"/>
                <w:szCs w:val="24"/>
              </w:rPr>
            </w:pPr>
          </w:p>
        </w:tc>
        <w:tc>
          <w:tcPr>
            <w:tcW w:w="5884" w:type="dxa"/>
          </w:tcPr>
          <w:p w:rsidR="00CB352F" w:rsidRDefault="00CB352F" w:rsidP="00CB352F">
            <w:pPr>
              <w:rPr>
                <w:rFonts w:asciiTheme="majorHAnsi" w:hAnsiTheme="majorHAnsi"/>
                <w:sz w:val="24"/>
                <w:szCs w:val="24"/>
              </w:rPr>
            </w:pPr>
            <w:r>
              <w:rPr>
                <w:rFonts w:asciiTheme="majorHAnsi" w:hAnsiTheme="majorHAnsi"/>
                <w:sz w:val="24"/>
                <w:szCs w:val="24"/>
              </w:rPr>
              <w:t>Disinfection for Medical devices &amp; surfaces</w:t>
            </w:r>
          </w:p>
        </w:tc>
        <w:tc>
          <w:tcPr>
            <w:tcW w:w="1833" w:type="dxa"/>
          </w:tcPr>
          <w:p w:rsidR="00CB352F" w:rsidRDefault="00CB352F" w:rsidP="00463ECA">
            <w:pPr>
              <w:jc w:val="center"/>
              <w:rPr>
                <w:rFonts w:asciiTheme="majorHAnsi" w:hAnsiTheme="majorHAnsi"/>
                <w:sz w:val="24"/>
                <w:szCs w:val="24"/>
              </w:rPr>
            </w:pPr>
          </w:p>
        </w:tc>
      </w:tr>
    </w:tbl>
    <w:p w:rsidR="002D1056" w:rsidRDefault="002D1056" w:rsidP="002D1056">
      <w:pPr>
        <w:rPr>
          <w:rFonts w:asciiTheme="majorHAnsi" w:hAnsiTheme="majorHAnsi"/>
          <w:b/>
          <w:bCs/>
          <w:sz w:val="24"/>
          <w:szCs w:val="24"/>
        </w:rPr>
      </w:pPr>
      <w:r>
        <w:rPr>
          <w:rFonts w:asciiTheme="majorHAnsi" w:hAnsiTheme="majorHAnsi"/>
          <w:b/>
          <w:bCs/>
          <w:sz w:val="24"/>
          <w:szCs w:val="24"/>
        </w:rPr>
        <w:t>NOTE:</w:t>
      </w:r>
    </w:p>
    <w:p w:rsidR="002D1056" w:rsidRDefault="002D1056" w:rsidP="002D1056">
      <w:pPr>
        <w:pStyle w:val="ListParagraph"/>
        <w:numPr>
          <w:ilvl w:val="0"/>
          <w:numId w:val="3"/>
        </w:numPr>
        <w:rPr>
          <w:rFonts w:asciiTheme="majorHAnsi" w:hAnsiTheme="majorHAnsi"/>
          <w:sz w:val="24"/>
          <w:szCs w:val="24"/>
        </w:rPr>
      </w:pPr>
      <w:r>
        <w:rPr>
          <w:rFonts w:asciiTheme="majorHAnsi" w:hAnsiTheme="majorHAnsi"/>
          <w:sz w:val="24"/>
          <w:szCs w:val="24"/>
        </w:rPr>
        <w:t>Quotation will be not considered if the firm not mention manufacture / Model of item/ brad name.</w:t>
      </w:r>
    </w:p>
    <w:p w:rsidR="002D1056" w:rsidRDefault="002D1056" w:rsidP="002D1056">
      <w:pPr>
        <w:pStyle w:val="ListParagraph"/>
        <w:numPr>
          <w:ilvl w:val="0"/>
          <w:numId w:val="3"/>
        </w:numPr>
        <w:rPr>
          <w:rFonts w:asciiTheme="majorHAnsi" w:hAnsiTheme="majorHAnsi"/>
          <w:sz w:val="24"/>
          <w:szCs w:val="24"/>
        </w:rPr>
      </w:pPr>
      <w:r>
        <w:rPr>
          <w:rFonts w:asciiTheme="majorHAnsi" w:hAnsiTheme="majorHAnsi"/>
          <w:sz w:val="24"/>
          <w:szCs w:val="24"/>
        </w:rPr>
        <w:t>Without sample no item will be selected if lowest as well, on selection date.</w:t>
      </w:r>
    </w:p>
    <w:p w:rsidR="002D1056" w:rsidRDefault="002D1056" w:rsidP="002D1056"/>
    <w:p w:rsidR="002D1056" w:rsidRPr="006C18A4" w:rsidRDefault="002D1056" w:rsidP="006C18A4"/>
    <w:sectPr w:rsidR="002D1056" w:rsidRPr="006C18A4" w:rsidSect="00CB352F">
      <w:footerReference w:type="default" r:id="rId8"/>
      <w:pgSz w:w="12240" w:h="15840"/>
      <w:pgMar w:top="540" w:right="1440" w:bottom="1440" w:left="111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94" w:rsidRDefault="00F26594" w:rsidP="00A955F0">
      <w:pPr>
        <w:spacing w:after="0" w:line="240" w:lineRule="auto"/>
      </w:pPr>
      <w:r>
        <w:separator/>
      </w:r>
    </w:p>
  </w:endnote>
  <w:endnote w:type="continuationSeparator" w:id="0">
    <w:p w:rsidR="00F26594" w:rsidRDefault="00F26594" w:rsidP="00A9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410"/>
      <w:docPartObj>
        <w:docPartGallery w:val="Page Numbers (Bottom of Page)"/>
        <w:docPartUnique/>
      </w:docPartObj>
    </w:sdtPr>
    <w:sdtEndPr/>
    <w:sdtContent>
      <w:sdt>
        <w:sdtPr>
          <w:id w:val="565050523"/>
          <w:docPartObj>
            <w:docPartGallery w:val="Page Numbers (Top of Page)"/>
            <w:docPartUnique/>
          </w:docPartObj>
        </w:sdtPr>
        <w:sdtEndPr/>
        <w:sdtContent>
          <w:p w:rsidR="00C65AFE" w:rsidRDefault="00C65AFE">
            <w:pPr>
              <w:pStyle w:val="Footer"/>
              <w:jc w:val="right"/>
            </w:pPr>
            <w:r>
              <w:t xml:space="preserve">Page </w:t>
            </w:r>
            <w:r w:rsidR="006B121F">
              <w:rPr>
                <w:b/>
                <w:sz w:val="24"/>
                <w:szCs w:val="24"/>
              </w:rPr>
              <w:fldChar w:fldCharType="begin"/>
            </w:r>
            <w:r>
              <w:rPr>
                <w:b/>
              </w:rPr>
              <w:instrText xml:space="preserve"> PAGE </w:instrText>
            </w:r>
            <w:r w:rsidR="006B121F">
              <w:rPr>
                <w:b/>
                <w:sz w:val="24"/>
                <w:szCs w:val="24"/>
              </w:rPr>
              <w:fldChar w:fldCharType="separate"/>
            </w:r>
            <w:r w:rsidR="005D2DE5">
              <w:rPr>
                <w:b/>
                <w:noProof/>
              </w:rPr>
              <w:t>4</w:t>
            </w:r>
            <w:r w:rsidR="006B121F">
              <w:rPr>
                <w:b/>
                <w:sz w:val="24"/>
                <w:szCs w:val="24"/>
              </w:rPr>
              <w:fldChar w:fldCharType="end"/>
            </w:r>
            <w:r>
              <w:t xml:space="preserve"> of </w:t>
            </w:r>
            <w:r w:rsidR="006B121F">
              <w:rPr>
                <w:b/>
                <w:sz w:val="24"/>
                <w:szCs w:val="24"/>
              </w:rPr>
              <w:fldChar w:fldCharType="begin"/>
            </w:r>
            <w:r>
              <w:rPr>
                <w:b/>
              </w:rPr>
              <w:instrText xml:space="preserve"> NUMPAGES  </w:instrText>
            </w:r>
            <w:r w:rsidR="006B121F">
              <w:rPr>
                <w:b/>
                <w:sz w:val="24"/>
                <w:szCs w:val="24"/>
              </w:rPr>
              <w:fldChar w:fldCharType="separate"/>
            </w:r>
            <w:r w:rsidR="005D2DE5">
              <w:rPr>
                <w:b/>
                <w:noProof/>
              </w:rPr>
              <w:t>5</w:t>
            </w:r>
            <w:r w:rsidR="006B121F">
              <w:rPr>
                <w:b/>
                <w:sz w:val="24"/>
                <w:szCs w:val="24"/>
              </w:rPr>
              <w:fldChar w:fldCharType="end"/>
            </w:r>
          </w:p>
        </w:sdtContent>
      </w:sdt>
    </w:sdtContent>
  </w:sdt>
  <w:p w:rsidR="00A955F0" w:rsidRDefault="00A95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94" w:rsidRDefault="00F26594" w:rsidP="00A955F0">
      <w:pPr>
        <w:spacing w:after="0" w:line="240" w:lineRule="auto"/>
      </w:pPr>
      <w:r>
        <w:separator/>
      </w:r>
    </w:p>
  </w:footnote>
  <w:footnote w:type="continuationSeparator" w:id="0">
    <w:p w:rsidR="00F26594" w:rsidRDefault="00F26594" w:rsidP="00A95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3B"/>
    <w:multiLevelType w:val="hybridMultilevel"/>
    <w:tmpl w:val="F9003CAC"/>
    <w:lvl w:ilvl="0" w:tplc="07721800">
      <w:start w:val="1"/>
      <w:numFmt w:val="bullet"/>
      <w:lvlText w:val=""/>
      <w:lvlJc w:val="left"/>
    </w:lvl>
    <w:lvl w:ilvl="1" w:tplc="2A0C723A">
      <w:numFmt w:val="decimal"/>
      <w:lvlText w:val=""/>
      <w:lvlJc w:val="left"/>
    </w:lvl>
    <w:lvl w:ilvl="2" w:tplc="8C5630E6">
      <w:numFmt w:val="decimal"/>
      <w:lvlText w:val=""/>
      <w:lvlJc w:val="left"/>
    </w:lvl>
    <w:lvl w:ilvl="3" w:tplc="5BD6A972">
      <w:numFmt w:val="decimal"/>
      <w:lvlText w:val=""/>
      <w:lvlJc w:val="left"/>
    </w:lvl>
    <w:lvl w:ilvl="4" w:tplc="EE7EE5B8">
      <w:numFmt w:val="decimal"/>
      <w:lvlText w:val=""/>
      <w:lvlJc w:val="left"/>
    </w:lvl>
    <w:lvl w:ilvl="5" w:tplc="5EE4CA26">
      <w:numFmt w:val="decimal"/>
      <w:lvlText w:val=""/>
      <w:lvlJc w:val="left"/>
    </w:lvl>
    <w:lvl w:ilvl="6" w:tplc="97CE5B16">
      <w:numFmt w:val="decimal"/>
      <w:lvlText w:val=""/>
      <w:lvlJc w:val="left"/>
    </w:lvl>
    <w:lvl w:ilvl="7" w:tplc="D84A4A1E">
      <w:numFmt w:val="decimal"/>
      <w:lvlText w:val=""/>
      <w:lvlJc w:val="left"/>
    </w:lvl>
    <w:lvl w:ilvl="8" w:tplc="E386449E">
      <w:numFmt w:val="decimal"/>
      <w:lvlText w:val=""/>
      <w:lvlJc w:val="left"/>
    </w:lvl>
  </w:abstractNum>
  <w:abstractNum w:abstractNumId="1">
    <w:nsid w:val="06D07794"/>
    <w:multiLevelType w:val="hybridMultilevel"/>
    <w:tmpl w:val="7A40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6629"/>
    <w:multiLevelType w:val="hybridMultilevel"/>
    <w:tmpl w:val="9ECA1DCC"/>
    <w:lvl w:ilvl="0" w:tplc="F718F474">
      <w:start w:val="14"/>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D3A63"/>
    <w:multiLevelType w:val="hybridMultilevel"/>
    <w:tmpl w:val="AC5CF5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CB4548"/>
    <w:multiLevelType w:val="hybridMultilevel"/>
    <w:tmpl w:val="7A40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55F0"/>
    <w:rsid w:val="000004C0"/>
    <w:rsid w:val="00005C74"/>
    <w:rsid w:val="000220D3"/>
    <w:rsid w:val="000A00F2"/>
    <w:rsid w:val="000A72AE"/>
    <w:rsid w:val="000B24C0"/>
    <w:rsid w:val="000F23F9"/>
    <w:rsid w:val="0011127A"/>
    <w:rsid w:val="00135687"/>
    <w:rsid w:val="00143CB8"/>
    <w:rsid w:val="00164A77"/>
    <w:rsid w:val="001B031E"/>
    <w:rsid w:val="001D10D9"/>
    <w:rsid w:val="0022122D"/>
    <w:rsid w:val="00240B52"/>
    <w:rsid w:val="00244CFF"/>
    <w:rsid w:val="002860B0"/>
    <w:rsid w:val="002945F9"/>
    <w:rsid w:val="002B1C1D"/>
    <w:rsid w:val="002D0B05"/>
    <w:rsid w:val="002D1056"/>
    <w:rsid w:val="002D3B2B"/>
    <w:rsid w:val="002E708D"/>
    <w:rsid w:val="0030058E"/>
    <w:rsid w:val="003255F5"/>
    <w:rsid w:val="0034093F"/>
    <w:rsid w:val="0037475C"/>
    <w:rsid w:val="003D6819"/>
    <w:rsid w:val="00417806"/>
    <w:rsid w:val="0044338E"/>
    <w:rsid w:val="004446CD"/>
    <w:rsid w:val="00446969"/>
    <w:rsid w:val="004663EB"/>
    <w:rsid w:val="004765F1"/>
    <w:rsid w:val="00484AAB"/>
    <w:rsid w:val="00485A10"/>
    <w:rsid w:val="004908E0"/>
    <w:rsid w:val="004A2A86"/>
    <w:rsid w:val="004C7BE1"/>
    <w:rsid w:val="004E52F0"/>
    <w:rsid w:val="004F123D"/>
    <w:rsid w:val="0050003E"/>
    <w:rsid w:val="0051218B"/>
    <w:rsid w:val="00572BFC"/>
    <w:rsid w:val="0059210F"/>
    <w:rsid w:val="005C50F3"/>
    <w:rsid w:val="005D2DE5"/>
    <w:rsid w:val="006014EA"/>
    <w:rsid w:val="0068692E"/>
    <w:rsid w:val="006B121F"/>
    <w:rsid w:val="006B5CFA"/>
    <w:rsid w:val="006C18A4"/>
    <w:rsid w:val="00700B0D"/>
    <w:rsid w:val="007237E8"/>
    <w:rsid w:val="007A7A29"/>
    <w:rsid w:val="007C4BC3"/>
    <w:rsid w:val="007C626E"/>
    <w:rsid w:val="00810C2F"/>
    <w:rsid w:val="00835187"/>
    <w:rsid w:val="008A4623"/>
    <w:rsid w:val="008B4A04"/>
    <w:rsid w:val="008D54B7"/>
    <w:rsid w:val="008F164D"/>
    <w:rsid w:val="00905DB1"/>
    <w:rsid w:val="00927E64"/>
    <w:rsid w:val="00A25B41"/>
    <w:rsid w:val="00A50894"/>
    <w:rsid w:val="00A7297F"/>
    <w:rsid w:val="00A955F0"/>
    <w:rsid w:val="00AA01E4"/>
    <w:rsid w:val="00AB79D1"/>
    <w:rsid w:val="00AC6F6C"/>
    <w:rsid w:val="00AE2F29"/>
    <w:rsid w:val="00AF764E"/>
    <w:rsid w:val="00B5158B"/>
    <w:rsid w:val="00B605AB"/>
    <w:rsid w:val="00BF04E9"/>
    <w:rsid w:val="00C20A33"/>
    <w:rsid w:val="00C65AFE"/>
    <w:rsid w:val="00CB352F"/>
    <w:rsid w:val="00CE1166"/>
    <w:rsid w:val="00CF79DD"/>
    <w:rsid w:val="00D02134"/>
    <w:rsid w:val="00D55CDF"/>
    <w:rsid w:val="00D94202"/>
    <w:rsid w:val="00DC50A6"/>
    <w:rsid w:val="00DC6341"/>
    <w:rsid w:val="00E63E5A"/>
    <w:rsid w:val="00E7536D"/>
    <w:rsid w:val="00EF5EBD"/>
    <w:rsid w:val="00F26594"/>
    <w:rsid w:val="00F81972"/>
    <w:rsid w:val="00FB1B55"/>
    <w:rsid w:val="00FC04C8"/>
    <w:rsid w:val="00FC09CA"/>
    <w:rsid w:val="00FD09AB"/>
    <w:rsid w:val="00FE1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F0"/>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5F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955F0"/>
    <w:pPr>
      <w:spacing w:after="0"/>
    </w:pPr>
    <w:rPr>
      <w:rFonts w:eastAsiaTheme="minorEastAsia"/>
    </w:rPr>
  </w:style>
  <w:style w:type="paragraph" w:styleId="ListParagraph">
    <w:name w:val="List Paragraph"/>
    <w:basedOn w:val="Normal"/>
    <w:uiPriority w:val="34"/>
    <w:qFormat/>
    <w:rsid w:val="00A955F0"/>
    <w:pPr>
      <w:ind w:left="720"/>
      <w:contextualSpacing/>
    </w:pPr>
  </w:style>
  <w:style w:type="paragraph" w:styleId="Header">
    <w:name w:val="header"/>
    <w:basedOn w:val="Normal"/>
    <w:link w:val="HeaderChar"/>
    <w:uiPriority w:val="99"/>
    <w:semiHidden/>
    <w:unhideWhenUsed/>
    <w:rsid w:val="00A95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5F0"/>
  </w:style>
  <w:style w:type="paragraph" w:styleId="Footer">
    <w:name w:val="footer"/>
    <w:basedOn w:val="Normal"/>
    <w:link w:val="FooterChar"/>
    <w:uiPriority w:val="99"/>
    <w:unhideWhenUsed/>
    <w:rsid w:val="00A95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8654">
      <w:bodyDiv w:val="1"/>
      <w:marLeft w:val="0"/>
      <w:marRight w:val="0"/>
      <w:marTop w:val="0"/>
      <w:marBottom w:val="0"/>
      <w:divBdr>
        <w:top w:val="none" w:sz="0" w:space="0" w:color="auto"/>
        <w:left w:val="none" w:sz="0" w:space="0" w:color="auto"/>
        <w:bottom w:val="none" w:sz="0" w:space="0" w:color="auto"/>
        <w:right w:val="none" w:sz="0" w:space="0" w:color="auto"/>
      </w:divBdr>
    </w:div>
    <w:div w:id="565798294">
      <w:bodyDiv w:val="1"/>
      <w:marLeft w:val="0"/>
      <w:marRight w:val="0"/>
      <w:marTop w:val="0"/>
      <w:marBottom w:val="0"/>
      <w:divBdr>
        <w:top w:val="none" w:sz="0" w:space="0" w:color="auto"/>
        <w:left w:val="none" w:sz="0" w:space="0" w:color="auto"/>
        <w:bottom w:val="none" w:sz="0" w:space="0" w:color="auto"/>
        <w:right w:val="none" w:sz="0" w:space="0" w:color="auto"/>
      </w:divBdr>
    </w:div>
    <w:div w:id="720984141">
      <w:bodyDiv w:val="1"/>
      <w:marLeft w:val="0"/>
      <w:marRight w:val="0"/>
      <w:marTop w:val="0"/>
      <w:marBottom w:val="0"/>
      <w:divBdr>
        <w:top w:val="none" w:sz="0" w:space="0" w:color="auto"/>
        <w:left w:val="none" w:sz="0" w:space="0" w:color="auto"/>
        <w:bottom w:val="none" w:sz="0" w:space="0" w:color="auto"/>
        <w:right w:val="none" w:sz="0" w:space="0" w:color="auto"/>
      </w:divBdr>
    </w:div>
    <w:div w:id="1024014334">
      <w:bodyDiv w:val="1"/>
      <w:marLeft w:val="0"/>
      <w:marRight w:val="0"/>
      <w:marTop w:val="0"/>
      <w:marBottom w:val="0"/>
      <w:divBdr>
        <w:top w:val="none" w:sz="0" w:space="0" w:color="auto"/>
        <w:left w:val="none" w:sz="0" w:space="0" w:color="auto"/>
        <w:bottom w:val="none" w:sz="0" w:space="0" w:color="auto"/>
        <w:right w:val="none" w:sz="0" w:space="0" w:color="auto"/>
      </w:divBdr>
    </w:div>
    <w:div w:id="11950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asadshah</dc:creator>
  <cp:lastModifiedBy>Windows User</cp:lastModifiedBy>
  <cp:revision>53</cp:revision>
  <cp:lastPrinted>2019-03-26T08:03:00Z</cp:lastPrinted>
  <dcterms:created xsi:type="dcterms:W3CDTF">2018-04-12T07:54:00Z</dcterms:created>
  <dcterms:modified xsi:type="dcterms:W3CDTF">2020-04-06T13:27:00Z</dcterms:modified>
</cp:coreProperties>
</file>